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19"/>
        <w:gridCol w:w="521"/>
        <w:gridCol w:w="1820"/>
      </w:tblGrid>
      <w:tr w:rsidR="00EB4077" w:rsidRPr="00C971F5" w:rsidTr="00900011">
        <w:trPr>
          <w:trHeight w:val="1049"/>
        </w:trPr>
        <w:tc>
          <w:tcPr>
            <w:tcW w:w="874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EQUILIBRIO ECONOMICO-FINANZIARIO</w:t>
            </w:r>
          </w:p>
        </w:tc>
        <w:tc>
          <w:tcPr>
            <w:tcW w:w="1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COMPETENZA (ACCERTAMENTI E IMPEGNI IMPUTATI ALL’ESERCIZIO)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A) Fondo pluriennale vincolato per spese correnti iscritto in entrata </w:t>
            </w:r>
          </w:p>
        </w:tc>
        <w:tc>
          <w:tcPr>
            <w:tcW w:w="521" w:type="dxa"/>
            <w:tcBorders>
              <w:bottom w:val="nil"/>
            </w:tcBorders>
            <w:vAlign w:val="center"/>
          </w:tcPr>
          <w:p w:rsidR="00EB4077" w:rsidRPr="00900011" w:rsidRDefault="00EB4077" w:rsidP="00EE150C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69.798,15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AA) Recupero disavanzo di amministrazione esercizio precedente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243751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B) Entrate Titoli 1.00 – 2.00 – 3.00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E150C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6.484.262,87</w:t>
            </w:r>
          </w:p>
        </w:tc>
      </w:tr>
      <w:tr w:rsidR="00EB4077" w:rsidRPr="00EE150C" w:rsidTr="00900011"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EB4077" w:rsidRPr="00900011" w:rsidRDefault="00EB4077" w:rsidP="00900011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900011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EB4077" w:rsidRPr="00900011" w:rsidRDefault="00EB4077" w:rsidP="00D1049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</w:tcPr>
          <w:p w:rsidR="00EB4077" w:rsidRPr="00900011" w:rsidRDefault="00EB4077" w:rsidP="00900011">
            <w:pPr>
              <w:jc w:val="right"/>
              <w:rPr>
                <w:i/>
                <w:sz w:val="20"/>
                <w:szCs w:val="20"/>
              </w:rPr>
            </w:pPr>
            <w:r w:rsidRPr="00900011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516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C) Entrate Titolo 4.02.06 – Contributi agli investimenti direttamente destinati al rimborso dei prestiti da amministrazioni pubbliche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D10490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D) Spese Titolo 1.00 - Spese correnti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E150C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5.563.233,29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D1) Fondo pluriennale vincolato di parte corrente (di spesa)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243751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15.235,44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E) Spese Titolo 2.04 – Altri trasferimenti in conto capitale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E1) Fondo pluriennale vincolato di spesa - titolo 2.04  Altri trasferimenti in conto capitale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F1) Spese Titolo 4.00 - Quote di capitale amm.to dei mutui e prestiti obbligazionari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A036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7.115,67</w:t>
            </w:r>
          </w:p>
        </w:tc>
      </w:tr>
      <w:tr w:rsidR="00EB4077" w:rsidRPr="00EE150C" w:rsidTr="00900011"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EB4077" w:rsidRPr="00900011" w:rsidRDefault="00EB4077" w:rsidP="00900011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900011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EB4077" w:rsidRPr="00900011" w:rsidRDefault="00EB4077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</w:tcPr>
          <w:p w:rsidR="00EB4077" w:rsidRPr="00900011" w:rsidRDefault="00EB4077" w:rsidP="00900011">
            <w:pPr>
              <w:jc w:val="right"/>
              <w:rPr>
                <w:i/>
                <w:sz w:val="20"/>
                <w:szCs w:val="20"/>
              </w:rPr>
            </w:pPr>
            <w:r w:rsidRPr="00900011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F2) Fondo anticipazioni di liquidità  </w:t>
            </w:r>
          </w:p>
        </w:tc>
        <w:tc>
          <w:tcPr>
            <w:tcW w:w="521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365"/>
        </w:trPr>
        <w:tc>
          <w:tcPr>
            <w:tcW w:w="8227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G) Somma finale (G=A-AA+B+C-D-D1-D2-E-E1-F1-F2) </w:t>
            </w:r>
          </w:p>
        </w:tc>
        <w:tc>
          <w:tcPr>
            <w:tcW w:w="521" w:type="dxa"/>
            <w:tcBorders>
              <w:top w:val="nil"/>
            </w:tcBorders>
            <w:vAlign w:val="center"/>
          </w:tcPr>
          <w:p w:rsidR="00EB4077" w:rsidRPr="00900011" w:rsidRDefault="00EB4077" w:rsidP="00AA03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968.476,62</w:t>
            </w:r>
          </w:p>
        </w:tc>
      </w:tr>
      <w:tr w:rsidR="00EB4077" w:rsidRPr="004A21A6" w:rsidTr="00900011">
        <w:trPr>
          <w:trHeight w:val="365"/>
        </w:trPr>
        <w:tc>
          <w:tcPr>
            <w:tcW w:w="10568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ALTRE POSTE DIFFERENZIALI, PER ECCEZIONI PREVISTE DA NORME DI LEGGE E DAI PRINCIPI CONTABILI, CHE HANNO EFFETTO SULL'EQUILIBRIO EX ARTICOLO 162, COMMA 6, DEL TESTO UNICO DELLE LEGGI SULL'ORDINAMENTO DEGLI ENTI LOCALI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H) Utilizzo avanzo di amministrazione per spese correnti </w:t>
            </w:r>
            <w:bookmarkStart w:id="0" w:name="Testo34"/>
            <w:r w:rsidRPr="00900011">
              <w:rPr>
                <w:rFonts w:ascii="Calibri" w:hAnsi="Calibri"/>
                <w:sz w:val="18"/>
                <w:szCs w:val="18"/>
              </w:rPr>
              <w:t xml:space="preserve">e per rimborso prestiti </w:t>
            </w:r>
            <w:bookmarkEnd w:id="0"/>
          </w:p>
        </w:tc>
        <w:tc>
          <w:tcPr>
            <w:tcW w:w="540" w:type="dxa"/>
            <w:gridSpan w:val="2"/>
            <w:tcBorders>
              <w:bottom w:val="nil"/>
            </w:tcBorders>
            <w:vAlign w:val="center"/>
          </w:tcPr>
          <w:p w:rsidR="00EB4077" w:rsidRPr="00900011" w:rsidRDefault="00EB4077" w:rsidP="00AA036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</w:tcPr>
          <w:p w:rsidR="00EB4077" w:rsidRPr="00900011" w:rsidRDefault="00EB4077" w:rsidP="00900011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900011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EB4077" w:rsidRPr="00900011" w:rsidRDefault="00EB4077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</w:tcPr>
          <w:p w:rsidR="00EB4077" w:rsidRPr="00900011" w:rsidRDefault="00EB4077" w:rsidP="00900011">
            <w:pPr>
              <w:jc w:val="right"/>
              <w:rPr>
                <w:i/>
                <w:sz w:val="20"/>
                <w:szCs w:val="20"/>
              </w:rPr>
            </w:pPr>
            <w:r w:rsidRPr="00900011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444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I) Entrate di parte capitale destinate a spese correnti in base a specifiche disposizioni di legge </w:t>
            </w:r>
            <w:bookmarkStart w:id="1" w:name="Testo36"/>
            <w:r w:rsidRPr="00900011">
              <w:rPr>
                <w:rFonts w:ascii="Calibri" w:hAnsi="Calibri"/>
                <w:sz w:val="18"/>
                <w:szCs w:val="18"/>
              </w:rPr>
              <w:t xml:space="preserve">o dei principi contabili </w:t>
            </w:r>
            <w:bookmarkEnd w:id="1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A036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</w:tcPr>
          <w:p w:rsidR="00EB4077" w:rsidRPr="00900011" w:rsidRDefault="00EB4077" w:rsidP="00900011">
            <w:pPr>
              <w:tabs>
                <w:tab w:val="left" w:pos="180"/>
              </w:tabs>
              <w:ind w:left="227"/>
              <w:rPr>
                <w:rFonts w:ascii="Calibri" w:hAnsi="Calibri"/>
                <w:i/>
                <w:sz w:val="18"/>
                <w:szCs w:val="18"/>
              </w:rPr>
            </w:pPr>
            <w:r w:rsidRPr="00900011">
              <w:rPr>
                <w:rFonts w:ascii="Calibri" w:hAnsi="Calibri"/>
                <w:i/>
                <w:sz w:val="18"/>
                <w:szCs w:val="18"/>
              </w:rPr>
              <w:t xml:space="preserve">di cui per estinzione anticipata di prestiti 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EB4077" w:rsidRPr="00900011" w:rsidRDefault="00EB4077" w:rsidP="00A92C9E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</w:tcPr>
          <w:p w:rsidR="00EB4077" w:rsidRPr="00900011" w:rsidRDefault="00EB4077" w:rsidP="00900011">
            <w:pPr>
              <w:jc w:val="right"/>
              <w:rPr>
                <w:i/>
                <w:sz w:val="20"/>
                <w:szCs w:val="20"/>
              </w:rPr>
            </w:pPr>
            <w:r w:rsidRPr="00900011">
              <w:rPr>
                <w:i/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444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L) Entrate di parte corrente destinate a spese di investimento in base a specifiche disposizioni di legge </w:t>
            </w:r>
            <w:bookmarkStart w:id="2" w:name="Testo38"/>
            <w:r w:rsidRPr="00900011">
              <w:rPr>
                <w:rFonts w:ascii="Calibri" w:hAnsi="Calibri"/>
                <w:sz w:val="18"/>
                <w:szCs w:val="18"/>
              </w:rPr>
              <w:t xml:space="preserve">o dei principi contabili </w:t>
            </w:r>
            <w:bookmarkEnd w:id="2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D10490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8.845,00</w:t>
            </w:r>
          </w:p>
        </w:tc>
      </w:tr>
      <w:tr w:rsidR="00EB4077" w:rsidRPr="004A21A6" w:rsidTr="00900011">
        <w:trPr>
          <w:trHeight w:val="444"/>
        </w:trPr>
        <w:tc>
          <w:tcPr>
            <w:tcW w:w="8208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M) Entrate da accensione di prestiti destinate a estinzione anticipata dei prestiti 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EB4077" w:rsidRPr="00900011" w:rsidRDefault="00EB4077" w:rsidP="00D10490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O1) RISULTATO DI COMPETENZA DI PARTE CORRENTE  (O1=G+H+I-L+M) </w:t>
            </w:r>
          </w:p>
        </w:tc>
        <w:tc>
          <w:tcPr>
            <w:tcW w:w="540" w:type="dxa"/>
            <w:gridSpan w:val="2"/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959.631,62</w:t>
            </w:r>
          </w:p>
        </w:tc>
      </w:tr>
      <w:tr w:rsidR="00EB4077" w:rsidRPr="004A21A6" w:rsidTr="00900011">
        <w:trPr>
          <w:trHeight w:val="358"/>
        </w:trPr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accantonate di parte corrente stanziate nel bilancio dell'esercizio N  </w:t>
            </w:r>
          </w:p>
        </w:tc>
        <w:tc>
          <w:tcPr>
            <w:tcW w:w="540" w:type="dxa"/>
            <w:gridSpan w:val="2"/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678.011,96</w:t>
            </w:r>
          </w:p>
        </w:tc>
      </w:tr>
      <w:tr w:rsidR="00EB4077" w:rsidRPr="004A21A6" w:rsidTr="00900011">
        <w:trPr>
          <w:trHeight w:val="348"/>
        </w:trPr>
        <w:tc>
          <w:tcPr>
            <w:tcW w:w="8208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vincolate di parte corrente nel bilancio  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235.670,71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O2) EQUILIBRIO DI BILANCIO  DI PARTE CORRENTE </w:t>
            </w:r>
          </w:p>
        </w:tc>
        <w:tc>
          <w:tcPr>
            <w:tcW w:w="540" w:type="dxa"/>
            <w:gridSpan w:val="2"/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45.948,95</w:t>
            </w:r>
          </w:p>
        </w:tc>
      </w:tr>
      <w:tr w:rsidR="00EB4077" w:rsidRPr="004A21A6" w:rsidTr="00900011">
        <w:trPr>
          <w:trHeight w:val="372"/>
        </w:trPr>
        <w:tc>
          <w:tcPr>
            <w:tcW w:w="8208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Variazione accantonamenti di parte corrente effettuata in sede di rendiconto (+)/(-) 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257.303,46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O3)  EQUILIBRIO COMPLESSIVO DI PARTE CORRENTE 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-211.354,51</w:t>
            </w:r>
          </w:p>
        </w:tc>
      </w:tr>
    </w:tbl>
    <w:p w:rsidR="00EB4077" w:rsidRDefault="00EB4077" w:rsidP="00EE150C">
      <w:pPr>
        <w:rPr>
          <w:sz w:val="4"/>
          <w:szCs w:val="4"/>
        </w:rPr>
      </w:pPr>
    </w:p>
    <w:p w:rsidR="00EB4077" w:rsidRPr="00D376BA" w:rsidRDefault="00EB4077" w:rsidP="00EE1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8"/>
        <w:gridCol w:w="540"/>
        <w:gridCol w:w="1820"/>
      </w:tblGrid>
      <w:tr w:rsidR="00EB4077" w:rsidRPr="00C971F5" w:rsidTr="00900011">
        <w:trPr>
          <w:trHeight w:val="1049"/>
        </w:trPr>
        <w:tc>
          <w:tcPr>
            <w:tcW w:w="874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EQUILIBRIO ECONOMICO FINANZIARIO</w:t>
            </w:r>
          </w:p>
        </w:tc>
        <w:tc>
          <w:tcPr>
            <w:tcW w:w="1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COMPETENZA (ACCERTAMENTI E IMPEGNI IMPUTATI ALL’ESERCIZIO)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P) Utilizzo avanzo di amministrazione per spese di investimento 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Q) Fondo pluriennale vincolato per spese in conto capitale iscritto in entrata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509.659,73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R) Entrate Titoli 4.00 – 5.00 – 6.00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965.965,32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C) Entrate Titolo 4.02.06 – Contributi agli investimenti direttamente destinati al rimborso dei prestiti da amministrazioni pubbliche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I) Entrate di parte capitale destinate a spese correnti in base a specifiche disposizioni di legge </w:t>
            </w:r>
            <w:bookmarkStart w:id="3" w:name="Testo45"/>
            <w:r w:rsidRPr="00900011">
              <w:rPr>
                <w:rFonts w:ascii="Calibri" w:hAnsi="Calibri"/>
                <w:sz w:val="18"/>
                <w:szCs w:val="18"/>
              </w:rPr>
              <w:t xml:space="preserve">o dei principi contabili </w:t>
            </w:r>
            <w:bookmarkEnd w:id="3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S1) Entrate Titolo 5.02 per Riscossioni crediti di breve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S2) Entrate Titolo 5.03 per Riscossioni crediti di medio-lungo termine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D7BF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T) Entrate Titolo 5.04 relative a Altre entrate per riduzione di attività finanziarie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L) Entrate di parte corrente destinate a spese di investimento in base a specifiche disposizioni di legge </w:t>
            </w:r>
            <w:bookmarkStart w:id="4" w:name="Testo48"/>
            <w:r w:rsidRPr="00900011">
              <w:rPr>
                <w:rFonts w:ascii="Calibri" w:hAnsi="Calibri"/>
                <w:sz w:val="18"/>
                <w:szCs w:val="18"/>
              </w:rPr>
              <w:t xml:space="preserve">o dei principi contabili </w:t>
            </w:r>
            <w:bookmarkEnd w:id="4"/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8.845,00</w:t>
            </w:r>
          </w:p>
        </w:tc>
      </w:tr>
      <w:tr w:rsidR="00EB4077" w:rsidRPr="004A21A6" w:rsidTr="00900011">
        <w:trPr>
          <w:trHeight w:val="444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900011">
            <w:pPr>
              <w:ind w:left="227" w:hanging="227"/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M) Entrate da accensione di prestiti destinate a estinzione anticipata dei prestiti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D7BF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U) Spese Titolo 2.00 – Spese in conto capitale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1.051.542,89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U1) Fondo pluriennale vincolato in c/capitale (di spesa)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243751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424.825,87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V) Spese Titolo 3.01 per Acquisizioni di attività finanziarie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E) Spese Titolo 2.04 – Altri trasferimenti in conto capitale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A92C9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E1) Fondo pluriennale vincolato di spesa - titolo 2.04  Altri trasferimenti in conto capitale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4077" w:rsidRPr="00900011" w:rsidRDefault="00EB4077" w:rsidP="00C06628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Z1) RISULTATO DI COMPETENZA IN C/CAPITALE  (Z1 = P+Q+R-C-I-S1-S2-T+L-M-U-U1-U2-V+E+E1) </w:t>
            </w:r>
          </w:p>
        </w:tc>
        <w:tc>
          <w:tcPr>
            <w:tcW w:w="540" w:type="dxa"/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8.101,29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Z/1)  Risorse accantonate in c/capitale stanziate nel bilancio dell'esercizio N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9C788F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vincolate in c/capitale nel bilancio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4077" w:rsidRPr="00900011" w:rsidRDefault="00EB4077" w:rsidP="009C788F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492,18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Z2) EQUILIBRIO DI BILANCIO IN C/CAPITALE </w:t>
            </w:r>
          </w:p>
        </w:tc>
        <w:tc>
          <w:tcPr>
            <w:tcW w:w="540" w:type="dxa"/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7.609,11</w:t>
            </w:r>
          </w:p>
        </w:tc>
      </w:tr>
      <w:tr w:rsidR="00EB4077" w:rsidRPr="00EE150C" w:rsidTr="00900011">
        <w:trPr>
          <w:trHeight w:val="365"/>
        </w:trPr>
        <w:tc>
          <w:tcPr>
            <w:tcW w:w="8208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Variazione accantonamenti in c/capitale effettuata in sede di rendiconto (+)/(-)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365"/>
        </w:trPr>
        <w:tc>
          <w:tcPr>
            <w:tcW w:w="82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Z3) EQUILIBRIO COMPLESSIVO IN CAPITALE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EB4077" w:rsidRPr="00900011" w:rsidRDefault="00EB4077" w:rsidP="00E7633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7.609,11</w:t>
            </w:r>
          </w:p>
        </w:tc>
      </w:tr>
      <w:tr w:rsidR="00EB4077" w:rsidRPr="0035672D" w:rsidTr="00900011">
        <w:tc>
          <w:tcPr>
            <w:tcW w:w="820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B4077" w:rsidRPr="00900011" w:rsidRDefault="00EB4077" w:rsidP="00A92C9E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EB4077" w:rsidRPr="00900011" w:rsidRDefault="00EB4077" w:rsidP="00A92C9E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B4077" w:rsidRPr="00900011" w:rsidRDefault="00EB4077" w:rsidP="00900011">
            <w:pPr>
              <w:jc w:val="right"/>
              <w:rPr>
                <w:sz w:val="2"/>
                <w:szCs w:val="2"/>
              </w:rPr>
            </w:pPr>
          </w:p>
        </w:tc>
      </w:tr>
    </w:tbl>
    <w:p w:rsidR="00EB4077" w:rsidRDefault="00EB4077" w:rsidP="00EE150C">
      <w:pPr>
        <w:rPr>
          <w:sz w:val="4"/>
          <w:szCs w:val="4"/>
        </w:rPr>
      </w:pPr>
    </w:p>
    <w:p w:rsidR="00EB4077" w:rsidRPr="00D376BA" w:rsidRDefault="00EB4077" w:rsidP="00EE1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3"/>
        <w:gridCol w:w="532"/>
        <w:gridCol w:w="1820"/>
      </w:tblGrid>
      <w:tr w:rsidR="00EB4077" w:rsidRPr="00C971F5" w:rsidTr="00900011">
        <w:trPr>
          <w:trHeight w:val="1049"/>
        </w:trPr>
        <w:tc>
          <w:tcPr>
            <w:tcW w:w="874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EQUILIBRIO ECONOMICO FINANZIARIO</w:t>
            </w:r>
          </w:p>
        </w:tc>
        <w:tc>
          <w:tcPr>
            <w:tcW w:w="18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COMPETENZA (ACCERTAMENTI E IMPEGNI IMPUTATI ALL’ESERCIZIO)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S1) Entrate Titolo 5.02 per Riscossioni crediti di breve termine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D7BF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S2) Entrate Titolo 5.03 per Riscossioni crediti di medio-lungo termine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D7BF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T) Entrate Titolo 5.04 relative a altre entrate per riduzioni di attività finanziaria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BE35EC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(+)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X1) Spese Titolo 3.02 per Concessione crediti </w:t>
            </w:r>
            <w:bookmarkStart w:id="5" w:name="Testo56"/>
            <w:r w:rsidRPr="00900011">
              <w:rPr>
                <w:rFonts w:ascii="Calibri" w:hAnsi="Calibri"/>
                <w:sz w:val="18"/>
                <w:szCs w:val="18"/>
              </w:rPr>
              <w:t xml:space="preserve">di breve termine </w:t>
            </w:r>
            <w:bookmarkEnd w:id="5"/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BE35EC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X2) Spese Titolo 3.03 per Concessione crediti di medio-lungo termine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ED7BFE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Y) Spese Titolo 3.04 per Altre spese per incremento di attività finanziarie </w:t>
            </w: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EB4077" w:rsidRPr="00900011" w:rsidRDefault="00EB4077" w:rsidP="00BE35EC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4A21A6" w:rsidTr="00900011">
        <w:trPr>
          <w:trHeight w:val="365"/>
        </w:trPr>
        <w:tc>
          <w:tcPr>
            <w:tcW w:w="8213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W1) RISULTATO DI COMPETENZA  (W1 = O1+Z1+S1+S2+T-X1-X2-Y)</w:t>
            </w:r>
            <w:bookmarkStart w:id="6" w:name="Testo58"/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bookmarkEnd w:id="6"/>
          </w:p>
        </w:tc>
        <w:tc>
          <w:tcPr>
            <w:tcW w:w="532" w:type="dxa"/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967.732,91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accantonate  stanziate nel bilancio dell'esercizio N 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678.011,96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vincolate nel bilancio </w:t>
            </w: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236.162,89</w:t>
            </w:r>
          </w:p>
        </w:tc>
      </w:tr>
      <w:tr w:rsidR="00EB4077" w:rsidRPr="004A21A6" w:rsidTr="00900011">
        <w:trPr>
          <w:trHeight w:val="365"/>
        </w:trPr>
        <w:tc>
          <w:tcPr>
            <w:tcW w:w="8213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W2) EQUILIBRIO DI BILANCIO </w:t>
            </w:r>
          </w:p>
        </w:tc>
        <w:tc>
          <w:tcPr>
            <w:tcW w:w="532" w:type="dxa"/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53.558,06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Variazione accantonamenti effettuata in sede di rendiconto </w:t>
            </w: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257.303,46</w:t>
            </w:r>
          </w:p>
        </w:tc>
      </w:tr>
      <w:tr w:rsidR="00EB4077" w:rsidRPr="004A21A6" w:rsidTr="00900011">
        <w:trPr>
          <w:trHeight w:val="365"/>
        </w:trPr>
        <w:tc>
          <w:tcPr>
            <w:tcW w:w="8213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W3) EQUILIBRIO COMPLESSIVO </w:t>
            </w:r>
          </w:p>
        </w:tc>
        <w:tc>
          <w:tcPr>
            <w:tcW w:w="532" w:type="dxa"/>
            <w:vAlign w:val="center"/>
          </w:tcPr>
          <w:p w:rsidR="00EB4077" w:rsidRPr="00900011" w:rsidRDefault="00EB4077" w:rsidP="00BE35E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4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-203.745,40</w:t>
            </w:r>
          </w:p>
        </w:tc>
      </w:tr>
      <w:tr w:rsidR="00EB4077" w:rsidRPr="0035672D" w:rsidTr="00900011">
        <w:tc>
          <w:tcPr>
            <w:tcW w:w="821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B4077" w:rsidRPr="00900011" w:rsidRDefault="00EB4077" w:rsidP="00BE35EC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bottom w:val="double" w:sz="4" w:space="0" w:color="auto"/>
            </w:tcBorders>
          </w:tcPr>
          <w:p w:rsidR="00EB4077" w:rsidRPr="00900011" w:rsidRDefault="00EB4077" w:rsidP="00BE35EC">
            <w:pPr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B4077" w:rsidRPr="00900011" w:rsidRDefault="00EB4077" w:rsidP="00900011">
            <w:pPr>
              <w:jc w:val="right"/>
              <w:rPr>
                <w:sz w:val="2"/>
                <w:szCs w:val="2"/>
              </w:rPr>
            </w:pPr>
          </w:p>
        </w:tc>
      </w:tr>
    </w:tbl>
    <w:p w:rsidR="00EB4077" w:rsidRDefault="00EB4077" w:rsidP="00805145">
      <w:pPr>
        <w:rPr>
          <w:sz w:val="16"/>
          <w:szCs w:val="16"/>
        </w:rPr>
      </w:pPr>
    </w:p>
    <w:p w:rsidR="00EB4077" w:rsidRDefault="00EB4077" w:rsidP="0080514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3"/>
        <w:gridCol w:w="532"/>
        <w:gridCol w:w="1820"/>
      </w:tblGrid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nil"/>
              <w:right w:val="nil"/>
            </w:tcBorders>
            <w:vAlign w:val="center"/>
          </w:tcPr>
          <w:p w:rsidR="00EB4077" w:rsidRPr="00900011" w:rsidRDefault="00EB4077" w:rsidP="00486DDB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>Saldo corrente ai fini della copertura degli investimenti pluriennali :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  <w:vAlign w:val="center"/>
          </w:tcPr>
          <w:p w:rsidR="00EB4077" w:rsidRPr="00900011" w:rsidRDefault="00EB4077" w:rsidP="00486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  <w:u w:val="single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O1) Risultato di competenza di parte corrente </w:t>
            </w:r>
          </w:p>
        </w:tc>
        <w:tc>
          <w:tcPr>
            <w:tcW w:w="532" w:type="dxa"/>
            <w:vAlign w:val="center"/>
          </w:tcPr>
          <w:p w:rsidR="00EB4077" w:rsidRPr="00900011" w:rsidRDefault="00EB4077" w:rsidP="00486D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959.631,62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Utilizzo risultato di amministrazione per il finanziamento di spese correnti  e per il rimborso dei prestiti al netto del Fondo anticipazione di liquidità (H) </w:t>
            </w:r>
          </w:p>
        </w:tc>
        <w:tc>
          <w:tcPr>
            <w:tcW w:w="532" w:type="dxa"/>
            <w:tcBorders>
              <w:bottom w:val="nil"/>
            </w:tcBorders>
            <w:vAlign w:val="center"/>
          </w:tcPr>
          <w:p w:rsidR="00EB4077" w:rsidRPr="00900011" w:rsidRDefault="00EB4077" w:rsidP="00486DDB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bottom w:val="nil"/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Entrate non ricorrenti che non hanno dato copertura a impegni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486DDB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0,00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accantonate di parte corrente stanziate nel bilancio dell'esercizio N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678.011,96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Variazione accantonamenti di parte corrente  effettuata in sede di rendiconto (+)/(-) 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EB4077" w:rsidRPr="00900011" w:rsidRDefault="00EB4077" w:rsidP="00493172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257.303,46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top w:val="nil"/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sz w:val="18"/>
                <w:szCs w:val="18"/>
              </w:rPr>
            </w:pPr>
            <w:r w:rsidRPr="00900011">
              <w:rPr>
                <w:rFonts w:ascii="Calibri" w:hAnsi="Calibri"/>
                <w:sz w:val="18"/>
                <w:szCs w:val="18"/>
              </w:rPr>
              <w:t xml:space="preserve">- Risorse vincolate di parte corrente nel bilancio </w:t>
            </w:r>
          </w:p>
        </w:tc>
        <w:tc>
          <w:tcPr>
            <w:tcW w:w="532" w:type="dxa"/>
            <w:tcBorders>
              <w:top w:val="nil"/>
            </w:tcBorders>
            <w:vAlign w:val="center"/>
          </w:tcPr>
          <w:p w:rsidR="00EB4077" w:rsidRPr="00900011" w:rsidRDefault="00EB4077" w:rsidP="00866980">
            <w:pPr>
              <w:rPr>
                <w:rFonts w:ascii="Calibri" w:hAnsi="Calibri"/>
                <w:sz w:val="20"/>
                <w:szCs w:val="20"/>
              </w:rPr>
            </w:pPr>
            <w:r w:rsidRPr="00900011">
              <w:rPr>
                <w:rFonts w:ascii="Calibri" w:hAnsi="Calibri"/>
                <w:sz w:val="20"/>
                <w:szCs w:val="20"/>
              </w:rPr>
              <w:t>(–)</w:t>
            </w:r>
          </w:p>
        </w:tc>
        <w:tc>
          <w:tcPr>
            <w:tcW w:w="1820" w:type="dxa"/>
            <w:tcBorders>
              <w:top w:val="nil"/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sz w:val="20"/>
                <w:szCs w:val="20"/>
              </w:rPr>
            </w:pPr>
            <w:r w:rsidRPr="00900011">
              <w:rPr>
                <w:noProof/>
                <w:sz w:val="20"/>
                <w:szCs w:val="20"/>
              </w:rPr>
              <w:t>235.670,71</w:t>
            </w:r>
          </w:p>
        </w:tc>
      </w:tr>
      <w:tr w:rsidR="00EB4077" w:rsidRPr="00EE150C" w:rsidTr="00900011">
        <w:trPr>
          <w:trHeight w:val="365"/>
        </w:trPr>
        <w:tc>
          <w:tcPr>
            <w:tcW w:w="8213" w:type="dxa"/>
            <w:tcBorders>
              <w:left w:val="double" w:sz="4" w:space="0" w:color="auto"/>
            </w:tcBorders>
            <w:vAlign w:val="center"/>
          </w:tcPr>
          <w:p w:rsidR="00EB4077" w:rsidRPr="00900011" w:rsidRDefault="00EB4077" w:rsidP="00B80E3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00011">
              <w:rPr>
                <w:rFonts w:ascii="Calibri" w:hAnsi="Calibri"/>
                <w:b/>
                <w:sz w:val="18"/>
                <w:szCs w:val="18"/>
              </w:rPr>
              <w:t xml:space="preserve">Equilibrio di parte corrente ai fini della copertura degli investimenti plurien. </w:t>
            </w:r>
          </w:p>
        </w:tc>
        <w:tc>
          <w:tcPr>
            <w:tcW w:w="532" w:type="dxa"/>
            <w:vAlign w:val="center"/>
          </w:tcPr>
          <w:p w:rsidR="00EB4077" w:rsidRPr="00900011" w:rsidRDefault="00EB4077" w:rsidP="0086698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double" w:sz="6" w:space="0" w:color="auto"/>
            </w:tcBorders>
            <w:vAlign w:val="center"/>
          </w:tcPr>
          <w:p w:rsidR="00EB4077" w:rsidRPr="00900011" w:rsidRDefault="00EB4077" w:rsidP="00900011">
            <w:pPr>
              <w:jc w:val="right"/>
              <w:rPr>
                <w:b/>
                <w:sz w:val="20"/>
                <w:szCs w:val="20"/>
              </w:rPr>
            </w:pPr>
            <w:r w:rsidRPr="00900011">
              <w:rPr>
                <w:b/>
                <w:noProof/>
                <w:sz w:val="20"/>
                <w:szCs w:val="20"/>
              </w:rPr>
              <w:t>-211.354,51</w:t>
            </w:r>
          </w:p>
        </w:tc>
      </w:tr>
    </w:tbl>
    <w:p w:rsidR="00EB4077" w:rsidRDefault="00EB4077" w:rsidP="00EE150C">
      <w:pPr>
        <w:rPr>
          <w:sz w:val="4"/>
          <w:szCs w:val="4"/>
        </w:rPr>
      </w:pPr>
    </w:p>
    <w:p w:rsidR="00EB4077" w:rsidRPr="00D376BA" w:rsidRDefault="00EB4077" w:rsidP="00EE150C">
      <w:pPr>
        <w:rPr>
          <w:sz w:val="4"/>
          <w:szCs w:val="4"/>
        </w:rPr>
      </w:pPr>
    </w:p>
    <w:sectPr w:rsidR="00EB4077" w:rsidRPr="00D376BA" w:rsidSect="005A2F2E">
      <w:headerReference w:type="default" r:id="rId7"/>
      <w:pgSz w:w="11906" w:h="16838" w:code="9"/>
      <w:pgMar w:top="1134" w:right="851" w:bottom="1418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77" w:rsidRDefault="00EB4077">
      <w:r>
        <w:separator/>
      </w:r>
    </w:p>
  </w:endnote>
  <w:endnote w:type="continuationSeparator" w:id="0">
    <w:p w:rsidR="00EB4077" w:rsidRDefault="00EB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77" w:rsidRDefault="00EB4077">
      <w:r>
        <w:separator/>
      </w:r>
    </w:p>
  </w:footnote>
  <w:footnote w:type="continuationSeparator" w:id="0">
    <w:p w:rsidR="00EB4077" w:rsidRDefault="00EB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551"/>
    </w:tblGrid>
    <w:tr w:rsidR="00EB4077" w:rsidRPr="009D32AA" w:rsidTr="00900011">
      <w:trPr>
        <w:trHeight w:val="186"/>
      </w:trPr>
      <w:tc>
        <w:tcPr>
          <w:tcW w:w="10551" w:type="dxa"/>
          <w:tcBorders>
            <w:top w:val="nil"/>
            <w:left w:val="nil"/>
            <w:bottom w:val="nil"/>
            <w:right w:val="nil"/>
          </w:tcBorders>
        </w:tcPr>
        <w:p w:rsidR="00EB4077" w:rsidRPr="00900011" w:rsidRDefault="00EB4077" w:rsidP="00900011">
          <w:pPr>
            <w:jc w:val="center"/>
            <w:rPr>
              <w:rFonts w:ascii="Calibri" w:hAnsi="Calibri"/>
            </w:rPr>
          </w:pPr>
          <w:bookmarkStart w:id="7" w:name="_GoBack"/>
          <w:bookmarkEnd w:id="7"/>
          <w:r w:rsidRPr="00900011">
            <w:rPr>
              <w:rFonts w:ascii="Calibri" w:hAnsi="Calibri"/>
              <w:noProof/>
            </w:rPr>
            <w:t>VERIFICA EQUILIBRI</w:t>
          </w:r>
        </w:p>
      </w:tc>
    </w:tr>
    <w:tr w:rsidR="00EB4077" w:rsidRPr="00EE150C" w:rsidTr="00900011">
      <w:tc>
        <w:tcPr>
          <w:tcW w:w="10551" w:type="dxa"/>
          <w:tcBorders>
            <w:top w:val="nil"/>
            <w:left w:val="nil"/>
            <w:bottom w:val="nil"/>
            <w:right w:val="nil"/>
          </w:tcBorders>
        </w:tcPr>
        <w:p w:rsidR="00EB4077" w:rsidRPr="00900011" w:rsidRDefault="00EB4077" w:rsidP="00900011">
          <w:pPr>
            <w:jc w:val="right"/>
            <w:rPr>
              <w:rFonts w:ascii="Calibri" w:hAnsi="Calibri"/>
              <w:sz w:val="20"/>
            </w:rPr>
          </w:pPr>
          <w:r w:rsidRPr="00900011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900011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900011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900011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 w:rsidRPr="00900011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EB4077" w:rsidRPr="00935A32" w:rsidRDefault="00EB4077" w:rsidP="00EE150C">
    <w:pPr>
      <w:rPr>
        <w:sz w:val="12"/>
        <w:szCs w:val="12"/>
      </w:rPr>
    </w:pPr>
    <w:r>
      <w:rPr>
        <w:sz w:val="12"/>
        <w:szCs w:val="1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499"/>
    <w:multiLevelType w:val="hybridMultilevel"/>
    <w:tmpl w:val="0696F8B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5AF"/>
    <w:rsid w:val="000A03DC"/>
    <w:rsid w:val="000A6384"/>
    <w:rsid w:val="001075F4"/>
    <w:rsid w:val="001234EE"/>
    <w:rsid w:val="001951C6"/>
    <w:rsid w:val="002000D1"/>
    <w:rsid w:val="0024373B"/>
    <w:rsid w:val="00243751"/>
    <w:rsid w:val="002A3C98"/>
    <w:rsid w:val="002E59C4"/>
    <w:rsid w:val="003078DA"/>
    <w:rsid w:val="0035672D"/>
    <w:rsid w:val="003F2641"/>
    <w:rsid w:val="004326F0"/>
    <w:rsid w:val="00486DDB"/>
    <w:rsid w:val="00493172"/>
    <w:rsid w:val="004A21A6"/>
    <w:rsid w:val="0055330F"/>
    <w:rsid w:val="005A10D1"/>
    <w:rsid w:val="005A2F2E"/>
    <w:rsid w:val="006115AF"/>
    <w:rsid w:val="006B7576"/>
    <w:rsid w:val="00733B1B"/>
    <w:rsid w:val="00734915"/>
    <w:rsid w:val="00805145"/>
    <w:rsid w:val="00814DD0"/>
    <w:rsid w:val="008334C1"/>
    <w:rsid w:val="00866980"/>
    <w:rsid w:val="00900011"/>
    <w:rsid w:val="00935A32"/>
    <w:rsid w:val="00945ACB"/>
    <w:rsid w:val="009C0E7E"/>
    <w:rsid w:val="009C52C1"/>
    <w:rsid w:val="009C788F"/>
    <w:rsid w:val="009D32AA"/>
    <w:rsid w:val="00A92C9E"/>
    <w:rsid w:val="00AA036E"/>
    <w:rsid w:val="00AC49C3"/>
    <w:rsid w:val="00AF2BB1"/>
    <w:rsid w:val="00B172B7"/>
    <w:rsid w:val="00B80E31"/>
    <w:rsid w:val="00BE35EC"/>
    <w:rsid w:val="00C06628"/>
    <w:rsid w:val="00C22F5D"/>
    <w:rsid w:val="00C542E6"/>
    <w:rsid w:val="00C72DF5"/>
    <w:rsid w:val="00C971F5"/>
    <w:rsid w:val="00D10490"/>
    <w:rsid w:val="00D376BA"/>
    <w:rsid w:val="00D54907"/>
    <w:rsid w:val="00E76331"/>
    <w:rsid w:val="00EB4077"/>
    <w:rsid w:val="00ED7BFE"/>
    <w:rsid w:val="00EE150C"/>
    <w:rsid w:val="00F8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B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2B7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2B7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5A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AB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172B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A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72B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AB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72B7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3</Pages>
  <Words>893</Words>
  <Characters>5094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EQUILIBRIO ECONOMICO-FINANZIARIO</dc:title>
  <dc:subject/>
  <dc:creator>laghi</dc:creator>
  <cp:keywords/>
  <dc:description/>
  <cp:lastModifiedBy>gildai</cp:lastModifiedBy>
  <cp:revision>2</cp:revision>
  <dcterms:created xsi:type="dcterms:W3CDTF">2021-05-28T11:13:00Z</dcterms:created>
  <dcterms:modified xsi:type="dcterms:W3CDTF">2021-05-28T11:13:00Z</dcterms:modified>
</cp:coreProperties>
</file>