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080"/>
        <w:gridCol w:w="1080"/>
        <w:gridCol w:w="1080"/>
        <w:gridCol w:w="1080"/>
        <w:gridCol w:w="3780"/>
        <w:gridCol w:w="1080"/>
        <w:gridCol w:w="1080"/>
        <w:gridCol w:w="1080"/>
        <w:gridCol w:w="1112"/>
      </w:tblGrid>
      <w:tr w:rsidR="007E3AA7" w:rsidRPr="00A60CB0" w:rsidTr="000E7A62">
        <w:trPr>
          <w:trHeight w:val="1041"/>
        </w:trPr>
        <w:tc>
          <w:tcPr>
            <w:tcW w:w="35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E3AA7" w:rsidRPr="000E7A62" w:rsidRDefault="007E3AA7" w:rsidP="000E7A62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0E7A62">
              <w:rPr>
                <w:rFonts w:ascii="Verdana" w:hAnsi="Verdana"/>
                <w:b/>
                <w:sz w:val="12"/>
                <w:szCs w:val="12"/>
              </w:rPr>
              <w:t>ENTRATE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7E3AA7" w:rsidRPr="000E7A62" w:rsidRDefault="007E3AA7" w:rsidP="000E7A62">
            <w:pPr>
              <w:ind w:left="-108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0E7A62">
              <w:rPr>
                <w:rFonts w:ascii="Verdana" w:hAnsi="Verdana"/>
                <w:b/>
                <w:sz w:val="12"/>
                <w:szCs w:val="12"/>
              </w:rPr>
              <w:t>CASSA</w:t>
            </w:r>
          </w:p>
          <w:p w:rsidR="007E3AA7" w:rsidRPr="000E7A62" w:rsidRDefault="007E3AA7" w:rsidP="000E7A62">
            <w:pPr>
              <w:ind w:left="-108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0E7A62">
              <w:rPr>
                <w:rFonts w:ascii="Verdana" w:hAnsi="Verdana"/>
                <w:b/>
                <w:noProof/>
                <w:sz w:val="12"/>
                <w:szCs w:val="12"/>
              </w:rPr>
              <w:t>2021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7E3AA7" w:rsidRPr="000E7A62" w:rsidRDefault="007E3AA7" w:rsidP="000E7A62">
            <w:pPr>
              <w:ind w:left="-108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0E7A62">
              <w:rPr>
                <w:rFonts w:ascii="Verdana" w:hAnsi="Verdana"/>
                <w:b/>
                <w:sz w:val="12"/>
                <w:szCs w:val="12"/>
              </w:rPr>
              <w:t>COMPETENZA</w:t>
            </w:r>
          </w:p>
          <w:p w:rsidR="007E3AA7" w:rsidRPr="000E7A62" w:rsidRDefault="007E3AA7" w:rsidP="000E7A62">
            <w:pPr>
              <w:ind w:left="-108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0E7A62">
              <w:rPr>
                <w:rFonts w:ascii="Verdana" w:hAnsi="Verdana"/>
                <w:b/>
                <w:noProof/>
                <w:sz w:val="12"/>
                <w:szCs w:val="12"/>
              </w:rPr>
              <w:t>2021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7E3AA7" w:rsidRPr="000E7A62" w:rsidRDefault="007E3AA7" w:rsidP="000E7A62">
            <w:pPr>
              <w:ind w:lef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bookmarkStart w:id="0" w:name="Testo102"/>
            <w:r w:rsidRPr="000E7A62">
              <w:rPr>
                <w:rFonts w:ascii="Verdana" w:hAnsi="Verdana"/>
                <w:b/>
                <w:sz w:val="12"/>
                <w:szCs w:val="12"/>
              </w:rPr>
              <w:t>COMPETENZA</w:t>
            </w:r>
          </w:p>
          <w:bookmarkEnd w:id="0"/>
          <w:p w:rsidR="007E3AA7" w:rsidRPr="000E7A62" w:rsidRDefault="007E3AA7" w:rsidP="000E7A62">
            <w:pPr>
              <w:ind w:lef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0E7A62">
              <w:rPr>
                <w:rFonts w:ascii="Verdana" w:hAnsi="Verdana"/>
                <w:b/>
                <w:noProof/>
                <w:sz w:val="12"/>
                <w:szCs w:val="12"/>
              </w:rPr>
              <w:t>2022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7E3AA7" w:rsidRPr="000E7A62" w:rsidRDefault="007E3AA7" w:rsidP="000E7A62">
            <w:pPr>
              <w:ind w:lef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bookmarkStart w:id="1" w:name="Testo103"/>
            <w:r w:rsidRPr="000E7A62">
              <w:rPr>
                <w:rFonts w:ascii="Verdana" w:hAnsi="Verdana"/>
                <w:b/>
                <w:sz w:val="12"/>
                <w:szCs w:val="12"/>
              </w:rPr>
              <w:t>COMPETENZA</w:t>
            </w:r>
          </w:p>
          <w:bookmarkEnd w:id="1"/>
          <w:p w:rsidR="007E3AA7" w:rsidRPr="000E7A62" w:rsidRDefault="007E3AA7" w:rsidP="000E7A62">
            <w:pPr>
              <w:ind w:lef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0E7A62">
              <w:rPr>
                <w:rFonts w:ascii="Verdana" w:hAnsi="Verdana"/>
                <w:b/>
                <w:noProof/>
                <w:sz w:val="12"/>
                <w:szCs w:val="12"/>
              </w:rPr>
              <w:t>2023</w:t>
            </w:r>
          </w:p>
        </w:tc>
        <w:tc>
          <w:tcPr>
            <w:tcW w:w="3780" w:type="dxa"/>
            <w:tcBorders>
              <w:top w:val="double" w:sz="4" w:space="0" w:color="auto"/>
            </w:tcBorders>
            <w:vAlign w:val="center"/>
          </w:tcPr>
          <w:p w:rsidR="007E3AA7" w:rsidRPr="000E7A62" w:rsidRDefault="007E3AA7" w:rsidP="000E7A62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0E7A62">
              <w:rPr>
                <w:rFonts w:ascii="Verdana" w:hAnsi="Verdana"/>
                <w:b/>
                <w:sz w:val="12"/>
                <w:szCs w:val="12"/>
              </w:rPr>
              <w:t>SPESE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7E3AA7" w:rsidRPr="000E7A62" w:rsidRDefault="007E3AA7" w:rsidP="000E7A62">
            <w:pPr>
              <w:ind w:left="-108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0E7A62">
              <w:rPr>
                <w:rFonts w:ascii="Verdana" w:hAnsi="Verdana"/>
                <w:b/>
                <w:sz w:val="12"/>
                <w:szCs w:val="12"/>
              </w:rPr>
              <w:t>CASSA</w:t>
            </w:r>
          </w:p>
          <w:p w:rsidR="007E3AA7" w:rsidRPr="000E7A62" w:rsidRDefault="007E3AA7" w:rsidP="000E7A62">
            <w:pPr>
              <w:ind w:left="-108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0E7A62">
              <w:rPr>
                <w:rFonts w:ascii="Verdana" w:hAnsi="Verdana"/>
                <w:b/>
                <w:noProof/>
                <w:sz w:val="12"/>
                <w:szCs w:val="12"/>
              </w:rPr>
              <w:t>2021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7E3AA7" w:rsidRPr="000E7A62" w:rsidRDefault="007E3AA7" w:rsidP="000E7A62">
            <w:pPr>
              <w:ind w:left="-108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0E7A62">
              <w:rPr>
                <w:rFonts w:ascii="Verdana" w:hAnsi="Verdana"/>
                <w:b/>
                <w:sz w:val="12"/>
                <w:szCs w:val="12"/>
              </w:rPr>
              <w:t>COMPETENZA</w:t>
            </w:r>
          </w:p>
          <w:p w:rsidR="007E3AA7" w:rsidRPr="000E7A62" w:rsidRDefault="007E3AA7" w:rsidP="000E7A62">
            <w:pPr>
              <w:ind w:left="-108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0E7A62">
              <w:rPr>
                <w:rFonts w:ascii="Verdana" w:hAnsi="Verdana"/>
                <w:b/>
                <w:noProof/>
                <w:sz w:val="12"/>
                <w:szCs w:val="12"/>
              </w:rPr>
              <w:t>2021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7E3AA7" w:rsidRPr="000E7A62" w:rsidRDefault="007E3AA7" w:rsidP="000E7A62">
            <w:pPr>
              <w:ind w:lef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bookmarkStart w:id="2" w:name="Testo106"/>
            <w:r w:rsidRPr="000E7A62">
              <w:rPr>
                <w:rFonts w:ascii="Verdana" w:hAnsi="Verdana"/>
                <w:b/>
                <w:sz w:val="12"/>
                <w:szCs w:val="12"/>
              </w:rPr>
              <w:t>COMPETENZA</w:t>
            </w:r>
          </w:p>
          <w:bookmarkEnd w:id="2"/>
          <w:p w:rsidR="007E3AA7" w:rsidRPr="000E7A62" w:rsidRDefault="007E3AA7" w:rsidP="000E7A62">
            <w:pPr>
              <w:ind w:lef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0E7A62">
              <w:rPr>
                <w:rFonts w:ascii="Verdana" w:hAnsi="Verdana"/>
                <w:b/>
                <w:noProof/>
                <w:sz w:val="12"/>
                <w:szCs w:val="12"/>
              </w:rPr>
              <w:t>2022</w:t>
            </w:r>
          </w:p>
        </w:tc>
        <w:tc>
          <w:tcPr>
            <w:tcW w:w="11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E3AA7" w:rsidRPr="000E7A62" w:rsidRDefault="007E3AA7" w:rsidP="000E7A62">
            <w:pPr>
              <w:ind w:lef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bookmarkStart w:id="3" w:name="Testo107"/>
            <w:r w:rsidRPr="000E7A62">
              <w:rPr>
                <w:rFonts w:ascii="Verdana" w:hAnsi="Verdana"/>
                <w:b/>
                <w:sz w:val="12"/>
                <w:szCs w:val="12"/>
              </w:rPr>
              <w:t>COMPETENZA</w:t>
            </w:r>
          </w:p>
          <w:bookmarkEnd w:id="3"/>
          <w:p w:rsidR="007E3AA7" w:rsidRPr="000E7A62" w:rsidRDefault="007E3AA7" w:rsidP="000E7A62">
            <w:pPr>
              <w:ind w:lef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0E7A62">
              <w:rPr>
                <w:rFonts w:ascii="Verdana" w:hAnsi="Verdana"/>
                <w:b/>
                <w:noProof/>
                <w:sz w:val="12"/>
                <w:szCs w:val="12"/>
              </w:rPr>
              <w:t>2023</w:t>
            </w:r>
          </w:p>
        </w:tc>
      </w:tr>
      <w:tr w:rsidR="007E3AA7" w:rsidRPr="008B414F" w:rsidTr="000E7A62">
        <w:tc>
          <w:tcPr>
            <w:tcW w:w="3528" w:type="dxa"/>
            <w:tcBorders>
              <w:left w:val="double" w:sz="4" w:space="0" w:color="auto"/>
              <w:bottom w:val="nil"/>
            </w:tcBorders>
          </w:tcPr>
          <w:p w:rsidR="007E3AA7" w:rsidRPr="000E7A62" w:rsidRDefault="007E3AA7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3780" w:type="dxa"/>
            <w:tcBorders>
              <w:bottom w:val="nil"/>
            </w:tcBorders>
          </w:tcPr>
          <w:p w:rsidR="007E3AA7" w:rsidRPr="000E7A62" w:rsidRDefault="007E3AA7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112" w:type="dxa"/>
            <w:tcBorders>
              <w:bottom w:val="nil"/>
              <w:right w:val="double" w:sz="4" w:space="0" w:color="auto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7E3AA7" w:rsidRPr="008B414F" w:rsidTr="000E7A62">
        <w:tc>
          <w:tcPr>
            <w:tcW w:w="3528" w:type="dxa"/>
            <w:tcBorders>
              <w:top w:val="nil"/>
              <w:left w:val="double" w:sz="4" w:space="0" w:color="auto"/>
              <w:bottom w:val="nil"/>
            </w:tcBorders>
          </w:tcPr>
          <w:p w:rsidR="007E3AA7" w:rsidRPr="000E7A62" w:rsidRDefault="007E3AA7" w:rsidP="002D19B2">
            <w:pPr>
              <w:rPr>
                <w:rFonts w:ascii="Verdana" w:hAnsi="Verdana"/>
                <w:b/>
                <w:sz w:val="11"/>
                <w:szCs w:val="11"/>
              </w:rPr>
            </w:pPr>
            <w:bookmarkStart w:id="4" w:name="Testo108"/>
            <w:r w:rsidRPr="000E7A62">
              <w:rPr>
                <w:rFonts w:ascii="Verdana" w:hAnsi="Verdana"/>
                <w:b/>
                <w:noProof/>
                <w:sz w:val="11"/>
                <w:szCs w:val="11"/>
              </w:rPr>
              <w:t>Fondo di cassa presunto all'inizio dell'esercizio</w:t>
            </w:r>
            <w:r w:rsidRPr="000E7A62">
              <w:rPr>
                <w:rFonts w:ascii="Verdana" w:hAnsi="Verdana"/>
                <w:b/>
                <w:sz w:val="11"/>
                <w:szCs w:val="11"/>
              </w:rPr>
              <w:t xml:space="preserve"> </w:t>
            </w:r>
            <w:bookmarkEnd w:id="4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1.050.354,94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7E3AA7" w:rsidRPr="000E7A62" w:rsidRDefault="007E3AA7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nil"/>
              <w:bottom w:val="nil"/>
              <w:right w:val="double" w:sz="4" w:space="0" w:color="auto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7E3AA7" w:rsidRPr="008B414F" w:rsidTr="000E7A62">
        <w:trPr>
          <w:trHeight w:val="227"/>
        </w:trPr>
        <w:tc>
          <w:tcPr>
            <w:tcW w:w="3528" w:type="dxa"/>
            <w:tcBorders>
              <w:top w:val="nil"/>
              <w:left w:val="double" w:sz="4" w:space="0" w:color="auto"/>
              <w:bottom w:val="nil"/>
            </w:tcBorders>
          </w:tcPr>
          <w:p w:rsidR="007E3AA7" w:rsidRPr="000E7A62" w:rsidRDefault="007E3AA7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7E3AA7" w:rsidRPr="000E7A62" w:rsidRDefault="007E3AA7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nil"/>
              <w:bottom w:val="nil"/>
              <w:right w:val="double" w:sz="4" w:space="0" w:color="auto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7E3AA7" w:rsidRPr="008B414F" w:rsidTr="000E7A62">
        <w:tc>
          <w:tcPr>
            <w:tcW w:w="3528" w:type="dxa"/>
            <w:tcBorders>
              <w:top w:val="nil"/>
              <w:left w:val="double" w:sz="4" w:space="0" w:color="auto"/>
              <w:bottom w:val="nil"/>
            </w:tcBorders>
          </w:tcPr>
          <w:p w:rsidR="007E3AA7" w:rsidRPr="000E7A62" w:rsidRDefault="007E3AA7" w:rsidP="002D19B2">
            <w:pPr>
              <w:rPr>
                <w:rFonts w:ascii="Verdana" w:hAnsi="Verdana"/>
                <w:b/>
                <w:sz w:val="11"/>
                <w:szCs w:val="11"/>
              </w:rPr>
            </w:pPr>
            <w:r w:rsidRPr="000E7A62">
              <w:rPr>
                <w:rFonts w:ascii="Verdana" w:hAnsi="Verdana"/>
                <w:b/>
                <w:sz w:val="11"/>
                <w:szCs w:val="11"/>
              </w:rPr>
              <w:t xml:space="preserve">Utilizzo avanzo presunto di amministrazione 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7E3AA7" w:rsidRPr="000E7A62" w:rsidRDefault="007E3AA7" w:rsidP="002D19B2">
            <w:pPr>
              <w:rPr>
                <w:rFonts w:ascii="Verdana" w:hAnsi="Verdana"/>
                <w:b/>
                <w:sz w:val="11"/>
                <w:szCs w:val="11"/>
              </w:rPr>
            </w:pPr>
            <w:r w:rsidRPr="000E7A62">
              <w:rPr>
                <w:rFonts w:ascii="Verdana" w:hAnsi="Verdana"/>
                <w:b/>
                <w:sz w:val="11"/>
                <w:szCs w:val="11"/>
              </w:rPr>
              <w:t xml:space="preserve">Disavanzo di amministrazione 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  <w:right w:val="double" w:sz="4" w:space="0" w:color="auto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0,00</w:t>
            </w:r>
          </w:p>
        </w:tc>
      </w:tr>
      <w:tr w:rsidR="007E3AA7" w:rsidRPr="008B414F" w:rsidTr="000E7A62">
        <w:trPr>
          <w:trHeight w:val="209"/>
        </w:trPr>
        <w:tc>
          <w:tcPr>
            <w:tcW w:w="3528" w:type="dxa"/>
            <w:tcBorders>
              <w:top w:val="nil"/>
              <w:left w:val="double" w:sz="4" w:space="0" w:color="auto"/>
              <w:bottom w:val="nil"/>
            </w:tcBorders>
          </w:tcPr>
          <w:p w:rsidR="007E3AA7" w:rsidRPr="000E7A62" w:rsidRDefault="007E3AA7" w:rsidP="002D19B2">
            <w:pPr>
              <w:rPr>
                <w:rFonts w:ascii="Verdana" w:hAnsi="Verdana"/>
                <w:sz w:val="11"/>
                <w:szCs w:val="11"/>
              </w:rPr>
            </w:pPr>
            <w:r w:rsidRPr="000E7A62">
              <w:rPr>
                <w:rFonts w:ascii="Verdana" w:hAnsi="Verdana"/>
                <w:sz w:val="11"/>
                <w:szCs w:val="11"/>
              </w:rPr>
              <w:t xml:space="preserve">di cui Utilizzo Fondo anticipazioni di liquidità 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7E3AA7" w:rsidRPr="000E7A62" w:rsidRDefault="007E3AA7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nil"/>
              <w:bottom w:val="nil"/>
              <w:right w:val="double" w:sz="4" w:space="0" w:color="auto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7E3AA7" w:rsidRPr="008B414F" w:rsidTr="000E7A62">
        <w:tc>
          <w:tcPr>
            <w:tcW w:w="3528" w:type="dxa"/>
            <w:tcBorders>
              <w:top w:val="nil"/>
              <w:left w:val="double" w:sz="4" w:space="0" w:color="auto"/>
              <w:bottom w:val="nil"/>
            </w:tcBorders>
          </w:tcPr>
          <w:p w:rsidR="007E3AA7" w:rsidRPr="000E7A62" w:rsidRDefault="007E3AA7" w:rsidP="002D19B2">
            <w:pPr>
              <w:rPr>
                <w:rFonts w:ascii="Verdana" w:hAnsi="Verdana"/>
                <w:b/>
                <w:sz w:val="11"/>
                <w:szCs w:val="11"/>
              </w:rPr>
            </w:pPr>
            <w:r w:rsidRPr="000E7A62">
              <w:rPr>
                <w:rFonts w:ascii="Verdana" w:hAnsi="Verdana"/>
                <w:b/>
                <w:sz w:val="11"/>
                <w:szCs w:val="11"/>
              </w:rPr>
              <w:t xml:space="preserve">Fondo pluriennale vincolato 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7E3AA7" w:rsidRPr="000E7A62" w:rsidRDefault="007E3AA7" w:rsidP="007B04C3">
            <w:pPr>
              <w:rPr>
                <w:rFonts w:ascii="Verdana" w:hAnsi="Verdana"/>
                <w:b/>
                <w:sz w:val="11"/>
                <w:szCs w:val="11"/>
              </w:rPr>
            </w:pPr>
            <w:r w:rsidRPr="000E7A62">
              <w:rPr>
                <w:rFonts w:ascii="Verdana" w:hAnsi="Verdana"/>
                <w:b/>
                <w:sz w:val="11"/>
                <w:szCs w:val="11"/>
              </w:rPr>
              <w:t>Disavanzo derivante da debito autorizzato e non contratto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sz w:val="12"/>
                <w:szCs w:val="12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  <w:right w:val="double" w:sz="4" w:space="0" w:color="auto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sz w:val="12"/>
                <w:szCs w:val="12"/>
              </w:rPr>
              <w:t>0,00</w:t>
            </w:r>
          </w:p>
        </w:tc>
      </w:tr>
      <w:tr w:rsidR="007E3AA7" w:rsidRPr="008B414F" w:rsidTr="000E7A62">
        <w:trPr>
          <w:trHeight w:val="206"/>
        </w:trPr>
        <w:tc>
          <w:tcPr>
            <w:tcW w:w="3528" w:type="dxa"/>
            <w:tcBorders>
              <w:top w:val="nil"/>
              <w:left w:val="double" w:sz="4" w:space="0" w:color="auto"/>
              <w:bottom w:val="nil"/>
            </w:tcBorders>
          </w:tcPr>
          <w:p w:rsidR="007E3AA7" w:rsidRPr="000E7A62" w:rsidRDefault="007E3AA7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7E3AA7" w:rsidRPr="000E7A62" w:rsidRDefault="007E3AA7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nil"/>
              <w:bottom w:val="nil"/>
              <w:right w:val="double" w:sz="4" w:space="0" w:color="auto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7E3AA7" w:rsidRPr="008B414F" w:rsidTr="000E7A62">
        <w:tc>
          <w:tcPr>
            <w:tcW w:w="3528" w:type="dxa"/>
            <w:tcBorders>
              <w:top w:val="nil"/>
              <w:left w:val="double" w:sz="4" w:space="0" w:color="auto"/>
              <w:bottom w:val="nil"/>
            </w:tcBorders>
          </w:tcPr>
          <w:p w:rsidR="007E3AA7" w:rsidRPr="000E7A62" w:rsidRDefault="007E3AA7" w:rsidP="002D19B2">
            <w:pPr>
              <w:rPr>
                <w:rFonts w:ascii="Verdana" w:hAnsi="Verdana"/>
                <w:sz w:val="11"/>
                <w:szCs w:val="11"/>
              </w:rPr>
            </w:pPr>
            <w:r w:rsidRPr="000E7A62">
              <w:rPr>
                <w:rFonts w:ascii="Verdana" w:hAnsi="Verdana"/>
                <w:b/>
                <w:sz w:val="11"/>
                <w:szCs w:val="11"/>
              </w:rPr>
              <w:t>Titolo 1</w:t>
            </w:r>
            <w:r w:rsidRPr="000E7A62">
              <w:rPr>
                <w:rFonts w:ascii="Verdana" w:hAnsi="Verdana"/>
                <w:sz w:val="11"/>
                <w:szCs w:val="11"/>
              </w:rPr>
              <w:t xml:space="preserve"> – Entrate correnti di natura tributaria, contributiva e perequativa 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5.103.373,08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5.281.363,97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4.984.126,83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4.984.126,83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7E3AA7" w:rsidRPr="000E7A62" w:rsidRDefault="007E3AA7" w:rsidP="007B04C3">
            <w:pPr>
              <w:rPr>
                <w:rFonts w:ascii="Verdana" w:hAnsi="Verdana"/>
                <w:b/>
                <w:sz w:val="11"/>
                <w:szCs w:val="11"/>
              </w:rPr>
            </w:pPr>
          </w:p>
          <w:p w:rsidR="007E3AA7" w:rsidRPr="000E7A62" w:rsidRDefault="007E3AA7" w:rsidP="002D19B2">
            <w:pPr>
              <w:rPr>
                <w:rFonts w:ascii="Verdana" w:hAnsi="Verdana"/>
                <w:sz w:val="11"/>
                <w:szCs w:val="11"/>
              </w:rPr>
            </w:pPr>
            <w:r w:rsidRPr="000E7A62">
              <w:rPr>
                <w:rFonts w:ascii="Verdana" w:hAnsi="Verdana"/>
                <w:b/>
                <w:sz w:val="11"/>
                <w:szCs w:val="11"/>
              </w:rPr>
              <w:t xml:space="preserve">Titolo 1 </w:t>
            </w:r>
            <w:r w:rsidRPr="000E7A62">
              <w:rPr>
                <w:rFonts w:ascii="Verdana" w:hAnsi="Verdana"/>
                <w:sz w:val="11"/>
                <w:szCs w:val="11"/>
              </w:rPr>
              <w:t xml:space="preserve">– Spese correnti 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bookmarkStart w:id="5" w:name="Testo15"/>
          </w:p>
          <w:bookmarkEnd w:id="5"/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7.419.362,20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6.728.383,60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6.388.793,23</w:t>
            </w:r>
          </w:p>
        </w:tc>
        <w:tc>
          <w:tcPr>
            <w:tcW w:w="1112" w:type="dxa"/>
            <w:tcBorders>
              <w:top w:val="nil"/>
              <w:bottom w:val="nil"/>
              <w:right w:val="double" w:sz="4" w:space="0" w:color="auto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6.243.950,09</w:t>
            </w:r>
          </w:p>
        </w:tc>
      </w:tr>
      <w:tr w:rsidR="007E3AA7" w:rsidRPr="008B414F" w:rsidTr="000E7A62">
        <w:trPr>
          <w:trHeight w:val="227"/>
        </w:trPr>
        <w:tc>
          <w:tcPr>
            <w:tcW w:w="352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7E3AA7" w:rsidRPr="000E7A62" w:rsidRDefault="007E3AA7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  <w:vAlign w:val="center"/>
          </w:tcPr>
          <w:p w:rsidR="007E3AA7" w:rsidRPr="000E7A62" w:rsidRDefault="007E3AA7" w:rsidP="002D19B2">
            <w:pPr>
              <w:rPr>
                <w:rFonts w:ascii="Verdana" w:hAnsi="Verdana"/>
                <w:i/>
                <w:sz w:val="11"/>
                <w:szCs w:val="11"/>
              </w:rPr>
            </w:pPr>
            <w:r w:rsidRPr="000E7A62">
              <w:rPr>
                <w:rFonts w:ascii="Verdana" w:hAnsi="Verdana"/>
                <w:i/>
                <w:sz w:val="11"/>
                <w:szCs w:val="11"/>
              </w:rPr>
              <w:t xml:space="preserve">– di cui fondo pluriennale vincolato 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E3AA7" w:rsidRPr="000E7A62" w:rsidRDefault="007E3AA7" w:rsidP="000E7A62">
            <w:pPr>
              <w:ind w:left="-108"/>
              <w:jc w:val="right"/>
              <w:rPr>
                <w:i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E3AA7" w:rsidRPr="000E7A62" w:rsidRDefault="007E3AA7" w:rsidP="000E7A62">
            <w:pPr>
              <w:ind w:left="-108"/>
              <w:jc w:val="right"/>
              <w:rPr>
                <w:i/>
                <w:sz w:val="12"/>
                <w:szCs w:val="12"/>
              </w:rPr>
            </w:pPr>
            <w:r w:rsidRPr="000E7A62">
              <w:rPr>
                <w:i/>
                <w:noProof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E3AA7" w:rsidRPr="000E7A62" w:rsidRDefault="007E3AA7" w:rsidP="000E7A62">
            <w:pPr>
              <w:ind w:left="-108"/>
              <w:jc w:val="right"/>
              <w:rPr>
                <w:i/>
                <w:sz w:val="12"/>
                <w:szCs w:val="12"/>
              </w:rPr>
            </w:pPr>
            <w:r w:rsidRPr="000E7A62">
              <w:rPr>
                <w:i/>
                <w:noProof/>
                <w:sz w:val="12"/>
                <w:szCs w:val="12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7E3AA7" w:rsidRPr="000E7A62" w:rsidRDefault="007E3AA7" w:rsidP="000E7A62">
            <w:pPr>
              <w:ind w:left="-108"/>
              <w:jc w:val="right"/>
              <w:rPr>
                <w:i/>
                <w:sz w:val="12"/>
                <w:szCs w:val="12"/>
              </w:rPr>
            </w:pPr>
            <w:r w:rsidRPr="000E7A62">
              <w:rPr>
                <w:i/>
                <w:noProof/>
                <w:sz w:val="12"/>
                <w:szCs w:val="12"/>
              </w:rPr>
              <w:t>0,00</w:t>
            </w:r>
          </w:p>
        </w:tc>
      </w:tr>
      <w:tr w:rsidR="007E3AA7" w:rsidRPr="008B414F" w:rsidTr="000E7A62">
        <w:tc>
          <w:tcPr>
            <w:tcW w:w="3528" w:type="dxa"/>
            <w:tcBorders>
              <w:top w:val="nil"/>
              <w:left w:val="double" w:sz="4" w:space="0" w:color="auto"/>
              <w:bottom w:val="nil"/>
            </w:tcBorders>
          </w:tcPr>
          <w:p w:rsidR="007E3AA7" w:rsidRPr="000E7A62" w:rsidRDefault="007E3AA7" w:rsidP="002D19B2">
            <w:pPr>
              <w:rPr>
                <w:rFonts w:ascii="Verdana" w:hAnsi="Verdana"/>
                <w:sz w:val="11"/>
                <w:szCs w:val="11"/>
              </w:rPr>
            </w:pPr>
            <w:r w:rsidRPr="000E7A62">
              <w:rPr>
                <w:rFonts w:ascii="Verdana" w:hAnsi="Verdana"/>
                <w:b/>
                <w:sz w:val="11"/>
                <w:szCs w:val="11"/>
              </w:rPr>
              <w:t>Titolo 2</w:t>
            </w:r>
            <w:r w:rsidRPr="000E7A62">
              <w:rPr>
                <w:rFonts w:ascii="Verdana" w:hAnsi="Verdana"/>
                <w:sz w:val="11"/>
                <w:szCs w:val="11"/>
              </w:rPr>
              <w:t xml:space="preserve"> – Trasferimenti correnti 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221.177,08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160.626,30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146.894,30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147.676,30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7E3AA7" w:rsidRPr="000E7A62" w:rsidRDefault="007E3AA7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nil"/>
              <w:bottom w:val="nil"/>
              <w:right w:val="double" w:sz="4" w:space="0" w:color="auto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7E3AA7" w:rsidRPr="008B414F" w:rsidTr="000E7A62">
        <w:trPr>
          <w:trHeight w:val="227"/>
        </w:trPr>
        <w:tc>
          <w:tcPr>
            <w:tcW w:w="3528" w:type="dxa"/>
            <w:tcBorders>
              <w:top w:val="nil"/>
              <w:left w:val="double" w:sz="4" w:space="0" w:color="auto"/>
              <w:bottom w:val="nil"/>
            </w:tcBorders>
          </w:tcPr>
          <w:p w:rsidR="007E3AA7" w:rsidRPr="000E7A62" w:rsidRDefault="007E3AA7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7E3AA7" w:rsidRPr="000E7A62" w:rsidRDefault="007E3AA7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nil"/>
              <w:bottom w:val="nil"/>
              <w:right w:val="double" w:sz="4" w:space="0" w:color="auto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7E3AA7" w:rsidRPr="008B414F" w:rsidTr="000E7A62">
        <w:tc>
          <w:tcPr>
            <w:tcW w:w="3528" w:type="dxa"/>
            <w:tcBorders>
              <w:top w:val="nil"/>
              <w:left w:val="double" w:sz="4" w:space="0" w:color="auto"/>
              <w:bottom w:val="nil"/>
            </w:tcBorders>
          </w:tcPr>
          <w:p w:rsidR="007E3AA7" w:rsidRPr="000E7A62" w:rsidRDefault="007E3AA7" w:rsidP="002D19B2">
            <w:pPr>
              <w:rPr>
                <w:rFonts w:ascii="Verdana" w:hAnsi="Verdana"/>
                <w:sz w:val="11"/>
                <w:szCs w:val="11"/>
              </w:rPr>
            </w:pPr>
            <w:r w:rsidRPr="000E7A62">
              <w:rPr>
                <w:rFonts w:ascii="Verdana" w:hAnsi="Verdana"/>
                <w:b/>
                <w:sz w:val="11"/>
                <w:szCs w:val="11"/>
              </w:rPr>
              <w:t>Titolo 3</w:t>
            </w:r>
            <w:r w:rsidRPr="000E7A62">
              <w:rPr>
                <w:rFonts w:ascii="Verdana" w:hAnsi="Verdana"/>
                <w:sz w:val="11"/>
                <w:szCs w:val="11"/>
              </w:rPr>
              <w:t xml:space="preserve"> – Entrate extratributarie 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2.249.431,07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1.282.676,71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1.225.667,31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1.229.086,87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7E3AA7" w:rsidRPr="000E7A62" w:rsidRDefault="007E3AA7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nil"/>
              <w:bottom w:val="nil"/>
              <w:right w:val="double" w:sz="4" w:space="0" w:color="auto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7E3AA7" w:rsidRPr="008B414F" w:rsidTr="000E7A62">
        <w:trPr>
          <w:trHeight w:val="208"/>
        </w:trPr>
        <w:tc>
          <w:tcPr>
            <w:tcW w:w="3528" w:type="dxa"/>
            <w:tcBorders>
              <w:top w:val="nil"/>
              <w:left w:val="double" w:sz="4" w:space="0" w:color="auto"/>
              <w:bottom w:val="nil"/>
            </w:tcBorders>
          </w:tcPr>
          <w:p w:rsidR="007E3AA7" w:rsidRPr="000E7A62" w:rsidRDefault="007E3AA7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7E3AA7" w:rsidRPr="000E7A62" w:rsidRDefault="007E3AA7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nil"/>
              <w:bottom w:val="nil"/>
              <w:right w:val="double" w:sz="4" w:space="0" w:color="auto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7E3AA7" w:rsidRPr="008B414F" w:rsidTr="000E7A62">
        <w:tc>
          <w:tcPr>
            <w:tcW w:w="3528" w:type="dxa"/>
            <w:tcBorders>
              <w:top w:val="nil"/>
              <w:left w:val="double" w:sz="4" w:space="0" w:color="auto"/>
              <w:bottom w:val="nil"/>
            </w:tcBorders>
          </w:tcPr>
          <w:p w:rsidR="007E3AA7" w:rsidRPr="000E7A62" w:rsidRDefault="007E3AA7" w:rsidP="002D19B2">
            <w:pPr>
              <w:rPr>
                <w:rFonts w:ascii="Verdana" w:hAnsi="Verdana"/>
                <w:sz w:val="11"/>
                <w:szCs w:val="11"/>
              </w:rPr>
            </w:pPr>
            <w:r w:rsidRPr="000E7A62">
              <w:rPr>
                <w:rFonts w:ascii="Verdana" w:hAnsi="Verdana"/>
                <w:b/>
                <w:sz w:val="11"/>
                <w:szCs w:val="11"/>
              </w:rPr>
              <w:t>Titolo 4</w:t>
            </w:r>
            <w:r w:rsidRPr="000E7A62">
              <w:rPr>
                <w:rFonts w:ascii="Verdana" w:hAnsi="Verdana"/>
                <w:sz w:val="11"/>
                <w:szCs w:val="11"/>
              </w:rPr>
              <w:t xml:space="preserve"> – Entrate in conto capitale 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1.421.727,19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753.780,61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3.661.358,15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1.272.000,00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7E3AA7" w:rsidRPr="000E7A62" w:rsidRDefault="007E3AA7" w:rsidP="002D19B2">
            <w:pPr>
              <w:rPr>
                <w:rFonts w:ascii="Verdana" w:hAnsi="Verdana"/>
                <w:sz w:val="11"/>
                <w:szCs w:val="11"/>
              </w:rPr>
            </w:pPr>
            <w:r w:rsidRPr="000E7A62">
              <w:rPr>
                <w:rFonts w:ascii="Verdana" w:hAnsi="Verdana"/>
                <w:b/>
                <w:sz w:val="11"/>
                <w:szCs w:val="11"/>
              </w:rPr>
              <w:t xml:space="preserve">Titolo 2 </w:t>
            </w:r>
            <w:r w:rsidRPr="000E7A62">
              <w:rPr>
                <w:rFonts w:ascii="Verdana" w:hAnsi="Verdana"/>
                <w:sz w:val="11"/>
                <w:szCs w:val="11"/>
              </w:rPr>
              <w:t xml:space="preserve">– Spese in conto capitale 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1.053.068,13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684.180,61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5.181.158,15</w:t>
            </w:r>
          </w:p>
        </w:tc>
        <w:tc>
          <w:tcPr>
            <w:tcW w:w="1112" w:type="dxa"/>
            <w:tcBorders>
              <w:top w:val="nil"/>
              <w:bottom w:val="nil"/>
              <w:right w:val="double" w:sz="4" w:space="0" w:color="auto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1.577.937,84</w:t>
            </w:r>
          </w:p>
        </w:tc>
      </w:tr>
      <w:tr w:rsidR="007E3AA7" w:rsidRPr="008B414F" w:rsidTr="000E7A62">
        <w:trPr>
          <w:trHeight w:val="227"/>
        </w:trPr>
        <w:tc>
          <w:tcPr>
            <w:tcW w:w="352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7E3AA7" w:rsidRPr="000E7A62" w:rsidRDefault="007E3AA7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  <w:vAlign w:val="center"/>
          </w:tcPr>
          <w:p w:rsidR="007E3AA7" w:rsidRPr="000E7A62" w:rsidRDefault="007E3AA7" w:rsidP="002D19B2">
            <w:pPr>
              <w:rPr>
                <w:rFonts w:ascii="Verdana" w:hAnsi="Verdana"/>
                <w:i/>
                <w:sz w:val="11"/>
                <w:szCs w:val="11"/>
              </w:rPr>
            </w:pPr>
            <w:r w:rsidRPr="000E7A62">
              <w:rPr>
                <w:rFonts w:ascii="Verdana" w:hAnsi="Verdana"/>
                <w:i/>
                <w:sz w:val="11"/>
                <w:szCs w:val="11"/>
              </w:rPr>
              <w:t xml:space="preserve">– di cui fondo pluriennale vincolato 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E3AA7" w:rsidRPr="000E7A62" w:rsidRDefault="007E3AA7" w:rsidP="000E7A62">
            <w:pPr>
              <w:ind w:left="-108"/>
              <w:jc w:val="right"/>
              <w:rPr>
                <w:i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E3AA7" w:rsidRPr="000E7A62" w:rsidRDefault="007E3AA7" w:rsidP="000E7A62">
            <w:pPr>
              <w:ind w:left="-108"/>
              <w:jc w:val="right"/>
              <w:rPr>
                <w:i/>
                <w:sz w:val="12"/>
                <w:szCs w:val="12"/>
              </w:rPr>
            </w:pPr>
            <w:r w:rsidRPr="000E7A62">
              <w:rPr>
                <w:i/>
                <w:noProof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E3AA7" w:rsidRPr="000E7A62" w:rsidRDefault="007E3AA7" w:rsidP="000E7A62">
            <w:pPr>
              <w:ind w:left="-108"/>
              <w:jc w:val="right"/>
              <w:rPr>
                <w:i/>
                <w:sz w:val="12"/>
                <w:szCs w:val="12"/>
              </w:rPr>
            </w:pPr>
            <w:r w:rsidRPr="000E7A62">
              <w:rPr>
                <w:i/>
                <w:noProof/>
                <w:sz w:val="12"/>
                <w:szCs w:val="12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7E3AA7" w:rsidRPr="000E7A62" w:rsidRDefault="007E3AA7" w:rsidP="000E7A62">
            <w:pPr>
              <w:ind w:left="-108"/>
              <w:jc w:val="right"/>
              <w:rPr>
                <w:i/>
                <w:sz w:val="12"/>
                <w:szCs w:val="12"/>
              </w:rPr>
            </w:pPr>
            <w:r w:rsidRPr="000E7A62">
              <w:rPr>
                <w:i/>
                <w:noProof/>
                <w:sz w:val="12"/>
                <w:szCs w:val="12"/>
              </w:rPr>
              <w:t>0,00</w:t>
            </w:r>
          </w:p>
        </w:tc>
      </w:tr>
      <w:tr w:rsidR="007E3AA7" w:rsidRPr="008B414F" w:rsidTr="000E7A62">
        <w:trPr>
          <w:trHeight w:val="216"/>
        </w:trPr>
        <w:tc>
          <w:tcPr>
            <w:tcW w:w="3528" w:type="dxa"/>
            <w:tcBorders>
              <w:top w:val="nil"/>
              <w:left w:val="double" w:sz="4" w:space="0" w:color="auto"/>
              <w:bottom w:val="nil"/>
            </w:tcBorders>
          </w:tcPr>
          <w:p w:rsidR="007E3AA7" w:rsidRPr="000E7A62" w:rsidRDefault="007E3AA7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7E3AA7" w:rsidRPr="000E7A62" w:rsidRDefault="007E3AA7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nil"/>
              <w:bottom w:val="nil"/>
              <w:right w:val="double" w:sz="4" w:space="0" w:color="auto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7E3AA7" w:rsidRPr="008B414F" w:rsidTr="000E7A62">
        <w:tc>
          <w:tcPr>
            <w:tcW w:w="3528" w:type="dxa"/>
            <w:tcBorders>
              <w:top w:val="nil"/>
              <w:left w:val="double" w:sz="4" w:space="0" w:color="auto"/>
              <w:bottom w:val="nil"/>
            </w:tcBorders>
          </w:tcPr>
          <w:p w:rsidR="007E3AA7" w:rsidRPr="000E7A62" w:rsidRDefault="007E3AA7" w:rsidP="002D19B2">
            <w:pPr>
              <w:rPr>
                <w:rFonts w:ascii="Verdana" w:hAnsi="Verdana"/>
                <w:sz w:val="11"/>
                <w:szCs w:val="11"/>
              </w:rPr>
            </w:pPr>
            <w:r w:rsidRPr="000E7A62">
              <w:rPr>
                <w:rFonts w:ascii="Verdana" w:hAnsi="Verdana"/>
                <w:b/>
                <w:sz w:val="11"/>
                <w:szCs w:val="11"/>
              </w:rPr>
              <w:t>Titolo 5</w:t>
            </w:r>
            <w:r w:rsidRPr="000E7A62">
              <w:rPr>
                <w:rFonts w:ascii="Verdana" w:hAnsi="Verdana"/>
                <w:sz w:val="11"/>
                <w:szCs w:val="11"/>
              </w:rPr>
              <w:t xml:space="preserve"> – Entrate da riduzione di attività finanziarie 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7E3AA7" w:rsidRPr="000E7A62" w:rsidRDefault="007E3AA7" w:rsidP="002D19B2">
            <w:pPr>
              <w:rPr>
                <w:rFonts w:ascii="Verdana" w:hAnsi="Verdana"/>
                <w:sz w:val="11"/>
                <w:szCs w:val="11"/>
              </w:rPr>
            </w:pPr>
            <w:r w:rsidRPr="000E7A62">
              <w:rPr>
                <w:rFonts w:ascii="Verdana" w:hAnsi="Verdana"/>
                <w:b/>
                <w:sz w:val="11"/>
                <w:szCs w:val="11"/>
              </w:rPr>
              <w:t xml:space="preserve">Titolo 3 </w:t>
            </w:r>
            <w:r w:rsidRPr="000E7A62">
              <w:rPr>
                <w:rFonts w:ascii="Verdana" w:hAnsi="Verdana"/>
                <w:sz w:val="11"/>
                <w:szCs w:val="11"/>
              </w:rPr>
              <w:t xml:space="preserve">– Spese per incremento di attività finanziarie 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  <w:right w:val="double" w:sz="4" w:space="0" w:color="auto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0,00</w:t>
            </w:r>
          </w:p>
        </w:tc>
      </w:tr>
      <w:tr w:rsidR="007E3AA7" w:rsidRPr="008B414F" w:rsidTr="000E7A62">
        <w:trPr>
          <w:trHeight w:val="227"/>
        </w:trPr>
        <w:tc>
          <w:tcPr>
            <w:tcW w:w="3528" w:type="dxa"/>
            <w:tcBorders>
              <w:top w:val="nil"/>
              <w:left w:val="double" w:sz="4" w:space="0" w:color="auto"/>
              <w:bottom w:val="nil"/>
            </w:tcBorders>
          </w:tcPr>
          <w:p w:rsidR="007E3AA7" w:rsidRPr="000E7A62" w:rsidRDefault="007E3AA7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7E3AA7" w:rsidRPr="000E7A62" w:rsidRDefault="007E3AA7" w:rsidP="002D19B2">
            <w:pPr>
              <w:rPr>
                <w:rFonts w:ascii="Verdana" w:hAnsi="Verdana"/>
                <w:i/>
                <w:sz w:val="11"/>
                <w:szCs w:val="11"/>
              </w:rPr>
            </w:pPr>
            <w:r w:rsidRPr="000E7A62">
              <w:rPr>
                <w:rFonts w:ascii="Verdana" w:hAnsi="Verdana"/>
                <w:i/>
                <w:sz w:val="11"/>
                <w:szCs w:val="11"/>
              </w:rPr>
              <w:t>- di cui fondo pluriennale vincolato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i/>
                <w:sz w:val="12"/>
                <w:szCs w:val="12"/>
              </w:rPr>
            </w:pPr>
            <w:r w:rsidRPr="000E7A62">
              <w:rPr>
                <w:i/>
                <w:noProof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i/>
                <w:sz w:val="12"/>
                <w:szCs w:val="12"/>
              </w:rPr>
            </w:pPr>
            <w:r w:rsidRPr="000E7A62">
              <w:rPr>
                <w:i/>
                <w:noProof/>
                <w:sz w:val="12"/>
                <w:szCs w:val="12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  <w:right w:val="double" w:sz="4" w:space="0" w:color="auto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i/>
                <w:sz w:val="12"/>
                <w:szCs w:val="12"/>
              </w:rPr>
            </w:pPr>
            <w:r w:rsidRPr="000E7A62">
              <w:rPr>
                <w:i/>
                <w:noProof/>
                <w:sz w:val="12"/>
                <w:szCs w:val="12"/>
              </w:rPr>
              <w:t>0,00</w:t>
            </w:r>
          </w:p>
        </w:tc>
      </w:tr>
      <w:tr w:rsidR="007E3AA7" w:rsidRPr="008B414F" w:rsidTr="000E7A62">
        <w:tc>
          <w:tcPr>
            <w:tcW w:w="3528" w:type="dxa"/>
            <w:tcBorders>
              <w:top w:val="nil"/>
              <w:left w:val="double" w:sz="4" w:space="0" w:color="auto"/>
              <w:bottom w:val="nil"/>
            </w:tcBorders>
          </w:tcPr>
          <w:p w:rsidR="007E3AA7" w:rsidRPr="000E7A62" w:rsidRDefault="007E3AA7" w:rsidP="000E7A62">
            <w:pPr>
              <w:jc w:val="right"/>
              <w:rPr>
                <w:rFonts w:ascii="Verdana" w:hAnsi="Verdana"/>
                <w:b/>
                <w:sz w:val="11"/>
                <w:szCs w:val="11"/>
              </w:rPr>
            </w:pPr>
            <w:r w:rsidRPr="000E7A62">
              <w:rPr>
                <w:rFonts w:ascii="Verdana" w:hAnsi="Verdana"/>
                <w:b/>
                <w:sz w:val="11"/>
                <w:szCs w:val="11"/>
              </w:rPr>
              <w:t xml:space="preserve">Totale entrate finali </w:t>
            </w:r>
          </w:p>
        </w:tc>
        <w:tc>
          <w:tcPr>
            <w:tcW w:w="1080" w:type="dxa"/>
            <w:tcBorders>
              <w:top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8.995.708,42</w:t>
            </w:r>
          </w:p>
        </w:tc>
        <w:tc>
          <w:tcPr>
            <w:tcW w:w="1080" w:type="dxa"/>
            <w:tcBorders>
              <w:top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7.478.447,59</w:t>
            </w:r>
          </w:p>
        </w:tc>
        <w:tc>
          <w:tcPr>
            <w:tcW w:w="1080" w:type="dxa"/>
            <w:tcBorders>
              <w:top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10.018.046,59</w:t>
            </w:r>
          </w:p>
        </w:tc>
        <w:tc>
          <w:tcPr>
            <w:tcW w:w="1080" w:type="dxa"/>
            <w:tcBorders>
              <w:top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7.632.890,00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jc w:val="right"/>
              <w:rPr>
                <w:rFonts w:ascii="Verdana" w:hAnsi="Verdana"/>
                <w:b/>
                <w:sz w:val="11"/>
                <w:szCs w:val="11"/>
              </w:rPr>
            </w:pPr>
            <w:r w:rsidRPr="000E7A62">
              <w:rPr>
                <w:rFonts w:ascii="Verdana" w:hAnsi="Verdana"/>
                <w:b/>
                <w:sz w:val="11"/>
                <w:szCs w:val="11"/>
              </w:rPr>
              <w:t xml:space="preserve">Totale spese finali </w:t>
            </w:r>
          </w:p>
        </w:tc>
        <w:tc>
          <w:tcPr>
            <w:tcW w:w="1080" w:type="dxa"/>
            <w:tcBorders>
              <w:top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8.472.430,33</w:t>
            </w:r>
          </w:p>
        </w:tc>
        <w:tc>
          <w:tcPr>
            <w:tcW w:w="1080" w:type="dxa"/>
            <w:tcBorders>
              <w:top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7.412.564,21</w:t>
            </w:r>
          </w:p>
        </w:tc>
        <w:tc>
          <w:tcPr>
            <w:tcW w:w="1080" w:type="dxa"/>
            <w:tcBorders>
              <w:top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11.569.951,38</w:t>
            </w:r>
          </w:p>
        </w:tc>
        <w:tc>
          <w:tcPr>
            <w:tcW w:w="1112" w:type="dxa"/>
            <w:tcBorders>
              <w:top w:val="nil"/>
              <w:right w:val="double" w:sz="4" w:space="0" w:color="auto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7.821.887,93</w:t>
            </w:r>
          </w:p>
        </w:tc>
      </w:tr>
      <w:tr w:rsidR="007E3AA7" w:rsidRPr="008B414F" w:rsidTr="000E7A62">
        <w:trPr>
          <w:trHeight w:val="227"/>
        </w:trPr>
        <w:tc>
          <w:tcPr>
            <w:tcW w:w="3528" w:type="dxa"/>
            <w:tcBorders>
              <w:top w:val="nil"/>
              <w:left w:val="double" w:sz="4" w:space="0" w:color="auto"/>
              <w:bottom w:val="nil"/>
            </w:tcBorders>
          </w:tcPr>
          <w:p w:rsidR="007E3AA7" w:rsidRPr="000E7A62" w:rsidRDefault="007E3AA7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7E3AA7" w:rsidRPr="000E7A62" w:rsidRDefault="007E3AA7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112" w:type="dxa"/>
            <w:tcBorders>
              <w:bottom w:val="nil"/>
              <w:right w:val="double" w:sz="4" w:space="0" w:color="auto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7E3AA7" w:rsidRPr="008B414F" w:rsidTr="000E7A62">
        <w:trPr>
          <w:trHeight w:val="227"/>
        </w:trPr>
        <w:tc>
          <w:tcPr>
            <w:tcW w:w="3528" w:type="dxa"/>
            <w:tcBorders>
              <w:top w:val="nil"/>
              <w:left w:val="double" w:sz="4" w:space="0" w:color="auto"/>
              <w:bottom w:val="nil"/>
            </w:tcBorders>
          </w:tcPr>
          <w:p w:rsidR="007E3AA7" w:rsidRPr="000E7A62" w:rsidRDefault="007E3AA7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7E3AA7" w:rsidRPr="000E7A62" w:rsidRDefault="007E3AA7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nil"/>
              <w:bottom w:val="nil"/>
              <w:right w:val="double" w:sz="4" w:space="0" w:color="auto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7E3AA7" w:rsidRPr="008B414F" w:rsidTr="000E7A62">
        <w:tc>
          <w:tcPr>
            <w:tcW w:w="3528" w:type="dxa"/>
            <w:tcBorders>
              <w:top w:val="nil"/>
              <w:left w:val="double" w:sz="4" w:space="0" w:color="auto"/>
              <w:bottom w:val="nil"/>
            </w:tcBorders>
          </w:tcPr>
          <w:p w:rsidR="007E3AA7" w:rsidRPr="000E7A62" w:rsidRDefault="007E3AA7" w:rsidP="002D19B2">
            <w:pPr>
              <w:rPr>
                <w:rFonts w:ascii="Verdana" w:hAnsi="Verdana"/>
                <w:sz w:val="11"/>
                <w:szCs w:val="11"/>
              </w:rPr>
            </w:pPr>
            <w:r w:rsidRPr="000E7A62">
              <w:rPr>
                <w:rFonts w:ascii="Verdana" w:hAnsi="Verdana"/>
                <w:b/>
                <w:sz w:val="11"/>
                <w:szCs w:val="11"/>
              </w:rPr>
              <w:t>Titolo 6</w:t>
            </w:r>
            <w:r w:rsidRPr="000E7A62">
              <w:rPr>
                <w:rFonts w:ascii="Verdana" w:hAnsi="Verdana"/>
                <w:sz w:val="11"/>
                <w:szCs w:val="11"/>
              </w:rPr>
              <w:t xml:space="preserve"> – Accensione di prestiti 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77.159,05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1.620.000,00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305.937,84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7E3AA7" w:rsidRPr="000E7A62" w:rsidRDefault="007E3AA7" w:rsidP="002D19B2">
            <w:pPr>
              <w:rPr>
                <w:rFonts w:ascii="Verdana" w:hAnsi="Verdana"/>
                <w:sz w:val="11"/>
                <w:szCs w:val="11"/>
              </w:rPr>
            </w:pPr>
            <w:r w:rsidRPr="000E7A62">
              <w:rPr>
                <w:rFonts w:ascii="Verdana" w:hAnsi="Verdana"/>
                <w:b/>
                <w:sz w:val="11"/>
                <w:szCs w:val="11"/>
              </w:rPr>
              <w:t xml:space="preserve">Titolo 4 </w:t>
            </w:r>
            <w:r w:rsidRPr="000E7A62">
              <w:rPr>
                <w:rFonts w:ascii="Verdana" w:hAnsi="Verdana"/>
                <w:sz w:val="11"/>
                <w:szCs w:val="11"/>
              </w:rPr>
              <w:t xml:space="preserve">– Rimborso di prestiti 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56.000,87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65.883,38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68.095,21</w:t>
            </w:r>
          </w:p>
        </w:tc>
        <w:tc>
          <w:tcPr>
            <w:tcW w:w="1112" w:type="dxa"/>
            <w:tcBorders>
              <w:top w:val="nil"/>
              <w:bottom w:val="nil"/>
              <w:right w:val="double" w:sz="4" w:space="0" w:color="auto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116.939,91</w:t>
            </w:r>
          </w:p>
        </w:tc>
      </w:tr>
      <w:tr w:rsidR="007E3AA7" w:rsidRPr="008B414F" w:rsidTr="000E7A62">
        <w:trPr>
          <w:trHeight w:val="227"/>
        </w:trPr>
        <w:tc>
          <w:tcPr>
            <w:tcW w:w="3528" w:type="dxa"/>
            <w:tcBorders>
              <w:top w:val="nil"/>
              <w:left w:val="double" w:sz="4" w:space="0" w:color="auto"/>
              <w:bottom w:val="nil"/>
            </w:tcBorders>
          </w:tcPr>
          <w:p w:rsidR="007E3AA7" w:rsidRPr="000E7A62" w:rsidRDefault="007E3AA7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7E3AA7" w:rsidRPr="000E7A62" w:rsidRDefault="007E3AA7" w:rsidP="002D19B2">
            <w:pPr>
              <w:rPr>
                <w:rFonts w:ascii="Verdana" w:hAnsi="Verdana"/>
                <w:sz w:val="11"/>
                <w:szCs w:val="11"/>
              </w:rPr>
            </w:pPr>
            <w:r w:rsidRPr="000E7A62">
              <w:rPr>
                <w:rFonts w:ascii="Verdana" w:hAnsi="Verdana"/>
                <w:sz w:val="11"/>
                <w:szCs w:val="11"/>
              </w:rPr>
              <w:t xml:space="preserve">di cui Fondo anticipazioni di liquidità 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  <w:right w:val="double" w:sz="4" w:space="0" w:color="auto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0,00</w:t>
            </w:r>
          </w:p>
        </w:tc>
      </w:tr>
      <w:tr w:rsidR="007E3AA7" w:rsidRPr="008B414F" w:rsidTr="000E7A62">
        <w:tc>
          <w:tcPr>
            <w:tcW w:w="3528" w:type="dxa"/>
            <w:tcBorders>
              <w:top w:val="nil"/>
              <w:left w:val="double" w:sz="4" w:space="0" w:color="auto"/>
              <w:bottom w:val="nil"/>
            </w:tcBorders>
          </w:tcPr>
          <w:p w:rsidR="007E3AA7" w:rsidRPr="000E7A62" w:rsidRDefault="007E3AA7" w:rsidP="002D19B2">
            <w:pPr>
              <w:rPr>
                <w:rFonts w:ascii="Verdana" w:hAnsi="Verdana"/>
                <w:sz w:val="11"/>
                <w:szCs w:val="11"/>
              </w:rPr>
            </w:pPr>
            <w:r w:rsidRPr="000E7A62">
              <w:rPr>
                <w:rFonts w:ascii="Verdana" w:hAnsi="Verdana"/>
                <w:b/>
                <w:sz w:val="11"/>
                <w:szCs w:val="11"/>
              </w:rPr>
              <w:t>Titolo 7</w:t>
            </w:r>
            <w:r w:rsidRPr="000E7A62">
              <w:rPr>
                <w:rFonts w:ascii="Verdana" w:hAnsi="Verdana"/>
                <w:sz w:val="11"/>
                <w:szCs w:val="11"/>
              </w:rPr>
              <w:t xml:space="preserve"> – Anticipazioni da istituto tesoriere/cassiere 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2.229.591,39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2.623.048,69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2.623.048,69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2.623.048,69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7E3AA7" w:rsidRPr="000E7A62" w:rsidRDefault="007E3AA7" w:rsidP="002D19B2">
            <w:pPr>
              <w:rPr>
                <w:rFonts w:ascii="Verdana" w:hAnsi="Verdana"/>
                <w:sz w:val="11"/>
                <w:szCs w:val="11"/>
              </w:rPr>
            </w:pPr>
            <w:r w:rsidRPr="000E7A62">
              <w:rPr>
                <w:rFonts w:ascii="Verdana" w:hAnsi="Verdana"/>
                <w:b/>
                <w:sz w:val="11"/>
                <w:szCs w:val="11"/>
              </w:rPr>
              <w:t xml:space="preserve">Titolo 5 </w:t>
            </w:r>
            <w:r w:rsidRPr="000E7A62">
              <w:rPr>
                <w:rFonts w:ascii="Verdana" w:hAnsi="Verdana"/>
                <w:sz w:val="11"/>
                <w:szCs w:val="11"/>
              </w:rPr>
              <w:t xml:space="preserve">– Chiusura anticipazioni da istituto tesoriere/cassiere 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2.229.591,39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2.623.048,69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2.623.048,69</w:t>
            </w:r>
          </w:p>
        </w:tc>
        <w:tc>
          <w:tcPr>
            <w:tcW w:w="1112" w:type="dxa"/>
            <w:tcBorders>
              <w:top w:val="nil"/>
              <w:bottom w:val="nil"/>
              <w:right w:val="double" w:sz="4" w:space="0" w:color="auto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2.623.048,69</w:t>
            </w:r>
          </w:p>
        </w:tc>
      </w:tr>
      <w:tr w:rsidR="007E3AA7" w:rsidRPr="008B414F" w:rsidTr="000E7A62">
        <w:trPr>
          <w:trHeight w:val="227"/>
        </w:trPr>
        <w:tc>
          <w:tcPr>
            <w:tcW w:w="3528" w:type="dxa"/>
            <w:tcBorders>
              <w:top w:val="nil"/>
              <w:left w:val="double" w:sz="4" w:space="0" w:color="auto"/>
              <w:bottom w:val="nil"/>
            </w:tcBorders>
          </w:tcPr>
          <w:p w:rsidR="007E3AA7" w:rsidRPr="000E7A62" w:rsidRDefault="007E3AA7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7E3AA7" w:rsidRPr="000E7A62" w:rsidRDefault="007E3AA7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nil"/>
              <w:bottom w:val="nil"/>
              <w:right w:val="double" w:sz="4" w:space="0" w:color="auto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7E3AA7" w:rsidRPr="008B414F" w:rsidTr="000E7A62">
        <w:tc>
          <w:tcPr>
            <w:tcW w:w="3528" w:type="dxa"/>
            <w:tcBorders>
              <w:top w:val="nil"/>
              <w:left w:val="double" w:sz="4" w:space="0" w:color="auto"/>
              <w:bottom w:val="nil"/>
            </w:tcBorders>
          </w:tcPr>
          <w:p w:rsidR="007E3AA7" w:rsidRPr="000E7A62" w:rsidRDefault="007E3AA7" w:rsidP="002D19B2">
            <w:pPr>
              <w:rPr>
                <w:rFonts w:ascii="Verdana" w:hAnsi="Verdana"/>
                <w:sz w:val="11"/>
                <w:szCs w:val="11"/>
              </w:rPr>
            </w:pPr>
            <w:r w:rsidRPr="000E7A62">
              <w:rPr>
                <w:rFonts w:ascii="Verdana" w:hAnsi="Verdana"/>
                <w:b/>
                <w:sz w:val="11"/>
                <w:szCs w:val="11"/>
              </w:rPr>
              <w:t>Titolo 9</w:t>
            </w:r>
            <w:r w:rsidRPr="000E7A62">
              <w:rPr>
                <w:rFonts w:ascii="Verdana" w:hAnsi="Verdana"/>
                <w:sz w:val="11"/>
                <w:szCs w:val="11"/>
              </w:rPr>
              <w:t xml:space="preserve"> – Entrate per conto di terzi e partite di giro 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1.808.975,53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2.081.100,00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2.081.100,00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2.381.100,00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7E3AA7" w:rsidRPr="000E7A62" w:rsidRDefault="007E3AA7" w:rsidP="002D19B2">
            <w:pPr>
              <w:rPr>
                <w:rFonts w:ascii="Verdana" w:hAnsi="Verdana"/>
                <w:sz w:val="11"/>
                <w:szCs w:val="11"/>
              </w:rPr>
            </w:pPr>
            <w:r w:rsidRPr="000E7A62">
              <w:rPr>
                <w:rFonts w:ascii="Verdana" w:hAnsi="Verdana"/>
                <w:b/>
                <w:sz w:val="11"/>
                <w:szCs w:val="11"/>
              </w:rPr>
              <w:t xml:space="preserve">Titolo 7 </w:t>
            </w:r>
            <w:r w:rsidRPr="000E7A62">
              <w:rPr>
                <w:rFonts w:ascii="Verdana" w:hAnsi="Verdana"/>
                <w:sz w:val="11"/>
                <w:szCs w:val="11"/>
              </w:rPr>
              <w:t xml:space="preserve">– Spese per conto terzi e partite di giro 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2.020.606,35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2.081.100,00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2.081.100,00</w:t>
            </w:r>
          </w:p>
        </w:tc>
        <w:tc>
          <w:tcPr>
            <w:tcW w:w="1112" w:type="dxa"/>
            <w:tcBorders>
              <w:top w:val="nil"/>
              <w:bottom w:val="nil"/>
              <w:right w:val="double" w:sz="4" w:space="0" w:color="auto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2.381.100,00</w:t>
            </w:r>
          </w:p>
        </w:tc>
      </w:tr>
      <w:tr w:rsidR="007E3AA7" w:rsidRPr="008B414F" w:rsidTr="000E7A62">
        <w:trPr>
          <w:trHeight w:val="227"/>
        </w:trPr>
        <w:tc>
          <w:tcPr>
            <w:tcW w:w="3528" w:type="dxa"/>
            <w:tcBorders>
              <w:top w:val="nil"/>
              <w:left w:val="double" w:sz="4" w:space="0" w:color="auto"/>
              <w:bottom w:val="nil"/>
            </w:tcBorders>
          </w:tcPr>
          <w:p w:rsidR="007E3AA7" w:rsidRPr="000E7A62" w:rsidRDefault="007E3AA7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7E3AA7" w:rsidRPr="000E7A62" w:rsidRDefault="007E3AA7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nil"/>
              <w:bottom w:val="nil"/>
              <w:right w:val="double" w:sz="4" w:space="0" w:color="auto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7E3AA7" w:rsidRPr="008B414F" w:rsidTr="000E7A62">
        <w:tc>
          <w:tcPr>
            <w:tcW w:w="3528" w:type="dxa"/>
            <w:tcBorders>
              <w:top w:val="nil"/>
              <w:left w:val="double" w:sz="4" w:space="0" w:color="auto"/>
              <w:bottom w:val="nil"/>
            </w:tcBorders>
          </w:tcPr>
          <w:p w:rsidR="007E3AA7" w:rsidRPr="000E7A62" w:rsidRDefault="007E3AA7" w:rsidP="000E7A62">
            <w:pPr>
              <w:jc w:val="right"/>
              <w:rPr>
                <w:rFonts w:ascii="Verdana" w:hAnsi="Verdana"/>
                <w:b/>
                <w:sz w:val="11"/>
                <w:szCs w:val="11"/>
              </w:rPr>
            </w:pPr>
            <w:r w:rsidRPr="000E7A62">
              <w:rPr>
                <w:rFonts w:ascii="Verdana" w:hAnsi="Verdana"/>
                <w:b/>
                <w:sz w:val="11"/>
                <w:szCs w:val="11"/>
              </w:rPr>
              <w:t xml:space="preserve">Totale titoli </w:t>
            </w:r>
          </w:p>
        </w:tc>
        <w:tc>
          <w:tcPr>
            <w:tcW w:w="1080" w:type="dxa"/>
            <w:tcBorders>
              <w:top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13.111.434,39</w:t>
            </w:r>
          </w:p>
        </w:tc>
        <w:tc>
          <w:tcPr>
            <w:tcW w:w="1080" w:type="dxa"/>
            <w:tcBorders>
              <w:top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12.182.596,28</w:t>
            </w:r>
          </w:p>
        </w:tc>
        <w:tc>
          <w:tcPr>
            <w:tcW w:w="1080" w:type="dxa"/>
            <w:tcBorders>
              <w:top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16.342.195,28</w:t>
            </w:r>
          </w:p>
        </w:tc>
        <w:tc>
          <w:tcPr>
            <w:tcW w:w="1080" w:type="dxa"/>
            <w:tcBorders>
              <w:top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12.942.976,53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jc w:val="right"/>
              <w:rPr>
                <w:rFonts w:ascii="Verdana" w:hAnsi="Verdana"/>
                <w:b/>
                <w:sz w:val="11"/>
                <w:szCs w:val="11"/>
              </w:rPr>
            </w:pPr>
            <w:r w:rsidRPr="000E7A62">
              <w:rPr>
                <w:rFonts w:ascii="Verdana" w:hAnsi="Verdana"/>
                <w:b/>
                <w:sz w:val="11"/>
                <w:szCs w:val="11"/>
              </w:rPr>
              <w:t xml:space="preserve">Totale titoli </w:t>
            </w:r>
          </w:p>
        </w:tc>
        <w:tc>
          <w:tcPr>
            <w:tcW w:w="1080" w:type="dxa"/>
            <w:tcBorders>
              <w:top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12.778.628,94</w:t>
            </w:r>
          </w:p>
        </w:tc>
        <w:tc>
          <w:tcPr>
            <w:tcW w:w="1080" w:type="dxa"/>
            <w:tcBorders>
              <w:top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12.182.596,28</w:t>
            </w:r>
          </w:p>
        </w:tc>
        <w:tc>
          <w:tcPr>
            <w:tcW w:w="1080" w:type="dxa"/>
            <w:tcBorders>
              <w:top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16.342.195,28</w:t>
            </w:r>
          </w:p>
        </w:tc>
        <w:tc>
          <w:tcPr>
            <w:tcW w:w="1112" w:type="dxa"/>
            <w:tcBorders>
              <w:top w:val="nil"/>
              <w:right w:val="double" w:sz="4" w:space="0" w:color="auto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12.942.976,53</w:t>
            </w:r>
          </w:p>
        </w:tc>
      </w:tr>
      <w:tr w:rsidR="007E3AA7" w:rsidRPr="008B414F" w:rsidTr="000E7A62">
        <w:trPr>
          <w:trHeight w:val="227"/>
        </w:trPr>
        <w:tc>
          <w:tcPr>
            <w:tcW w:w="3528" w:type="dxa"/>
            <w:tcBorders>
              <w:top w:val="nil"/>
              <w:left w:val="double" w:sz="4" w:space="0" w:color="auto"/>
              <w:bottom w:val="nil"/>
            </w:tcBorders>
          </w:tcPr>
          <w:p w:rsidR="007E3AA7" w:rsidRPr="000E7A62" w:rsidRDefault="007E3AA7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7E3AA7" w:rsidRPr="000E7A62" w:rsidRDefault="007E3AA7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nil"/>
              <w:bottom w:val="nil"/>
              <w:right w:val="double" w:sz="4" w:space="0" w:color="auto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7E3AA7" w:rsidRPr="008B414F" w:rsidTr="000E7A62">
        <w:trPr>
          <w:trHeight w:val="227"/>
        </w:trPr>
        <w:tc>
          <w:tcPr>
            <w:tcW w:w="3528" w:type="dxa"/>
            <w:tcBorders>
              <w:top w:val="nil"/>
              <w:left w:val="double" w:sz="4" w:space="0" w:color="auto"/>
              <w:bottom w:val="nil"/>
            </w:tcBorders>
          </w:tcPr>
          <w:p w:rsidR="007E3AA7" w:rsidRPr="000E7A62" w:rsidRDefault="007E3AA7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7E3AA7" w:rsidRPr="000E7A62" w:rsidRDefault="007E3AA7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nil"/>
              <w:bottom w:val="nil"/>
              <w:right w:val="double" w:sz="4" w:space="0" w:color="auto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7E3AA7" w:rsidRPr="008B414F" w:rsidTr="000E7A62">
        <w:tc>
          <w:tcPr>
            <w:tcW w:w="3528" w:type="dxa"/>
            <w:tcBorders>
              <w:top w:val="nil"/>
              <w:left w:val="double" w:sz="4" w:space="0" w:color="auto"/>
              <w:bottom w:val="nil"/>
            </w:tcBorders>
          </w:tcPr>
          <w:p w:rsidR="007E3AA7" w:rsidRPr="000E7A62" w:rsidRDefault="007E3AA7" w:rsidP="000E7A62">
            <w:pPr>
              <w:jc w:val="right"/>
              <w:rPr>
                <w:rFonts w:ascii="Verdana" w:hAnsi="Verdana"/>
                <w:b/>
                <w:sz w:val="11"/>
                <w:szCs w:val="11"/>
              </w:rPr>
            </w:pPr>
            <w:r w:rsidRPr="000E7A62">
              <w:rPr>
                <w:rFonts w:ascii="Verdana" w:hAnsi="Verdana"/>
                <w:b/>
                <w:sz w:val="11"/>
                <w:szCs w:val="11"/>
              </w:rPr>
              <w:t xml:space="preserve">TOTALE COMPLESSIVO ENTRATE </w:t>
            </w:r>
          </w:p>
        </w:tc>
        <w:tc>
          <w:tcPr>
            <w:tcW w:w="1080" w:type="dxa"/>
            <w:tcBorders>
              <w:top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14.161.789,33</w:t>
            </w:r>
          </w:p>
        </w:tc>
        <w:tc>
          <w:tcPr>
            <w:tcW w:w="1080" w:type="dxa"/>
            <w:tcBorders>
              <w:top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12.182.596,28</w:t>
            </w:r>
          </w:p>
        </w:tc>
        <w:tc>
          <w:tcPr>
            <w:tcW w:w="1080" w:type="dxa"/>
            <w:tcBorders>
              <w:top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16.342.195,28</w:t>
            </w:r>
          </w:p>
        </w:tc>
        <w:tc>
          <w:tcPr>
            <w:tcW w:w="1080" w:type="dxa"/>
            <w:tcBorders>
              <w:top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12.942.976,53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jc w:val="right"/>
              <w:rPr>
                <w:rFonts w:ascii="Verdana" w:hAnsi="Verdana"/>
                <w:b/>
                <w:sz w:val="11"/>
                <w:szCs w:val="11"/>
              </w:rPr>
            </w:pPr>
            <w:r w:rsidRPr="000E7A62">
              <w:rPr>
                <w:rFonts w:ascii="Verdana" w:hAnsi="Verdana"/>
                <w:b/>
                <w:sz w:val="11"/>
                <w:szCs w:val="11"/>
              </w:rPr>
              <w:t xml:space="preserve">TOTALE COMPLESSIVO SPESE </w:t>
            </w:r>
          </w:p>
        </w:tc>
        <w:tc>
          <w:tcPr>
            <w:tcW w:w="1080" w:type="dxa"/>
            <w:tcBorders>
              <w:top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12.778.628,94</w:t>
            </w:r>
          </w:p>
        </w:tc>
        <w:tc>
          <w:tcPr>
            <w:tcW w:w="1080" w:type="dxa"/>
            <w:tcBorders>
              <w:top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12.182.596,28</w:t>
            </w:r>
          </w:p>
        </w:tc>
        <w:tc>
          <w:tcPr>
            <w:tcW w:w="1080" w:type="dxa"/>
            <w:tcBorders>
              <w:top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16.342.195,28</w:t>
            </w:r>
          </w:p>
        </w:tc>
        <w:tc>
          <w:tcPr>
            <w:tcW w:w="1112" w:type="dxa"/>
            <w:tcBorders>
              <w:top w:val="nil"/>
              <w:right w:val="double" w:sz="4" w:space="0" w:color="auto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12.942.976,53</w:t>
            </w:r>
          </w:p>
        </w:tc>
      </w:tr>
      <w:tr w:rsidR="007E3AA7" w:rsidRPr="008B414F" w:rsidTr="000E7A62">
        <w:trPr>
          <w:trHeight w:val="227"/>
        </w:trPr>
        <w:tc>
          <w:tcPr>
            <w:tcW w:w="3528" w:type="dxa"/>
            <w:tcBorders>
              <w:top w:val="nil"/>
              <w:left w:val="double" w:sz="4" w:space="0" w:color="auto"/>
              <w:bottom w:val="nil"/>
            </w:tcBorders>
          </w:tcPr>
          <w:p w:rsidR="007E3AA7" w:rsidRPr="000E7A62" w:rsidRDefault="007E3AA7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7E3AA7" w:rsidRPr="000E7A62" w:rsidRDefault="007E3AA7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nil"/>
              <w:bottom w:val="nil"/>
              <w:right w:val="double" w:sz="4" w:space="0" w:color="auto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7E3AA7" w:rsidRPr="008B414F" w:rsidTr="000E7A62">
        <w:trPr>
          <w:trHeight w:val="227"/>
        </w:trPr>
        <w:tc>
          <w:tcPr>
            <w:tcW w:w="352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7E3AA7" w:rsidRPr="000E7A62" w:rsidRDefault="007E3AA7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3780" w:type="dxa"/>
            <w:tcBorders>
              <w:top w:val="nil"/>
              <w:bottom w:val="double" w:sz="4" w:space="0" w:color="auto"/>
            </w:tcBorders>
          </w:tcPr>
          <w:p w:rsidR="007E3AA7" w:rsidRPr="000E7A62" w:rsidRDefault="007E3AA7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7E3AA7" w:rsidRPr="008B414F" w:rsidTr="000E7A62">
        <w:trPr>
          <w:trHeight w:val="530"/>
        </w:trPr>
        <w:tc>
          <w:tcPr>
            <w:tcW w:w="3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E3AA7" w:rsidRPr="000E7A62" w:rsidRDefault="007E3AA7" w:rsidP="002D19B2">
            <w:pPr>
              <w:rPr>
                <w:rFonts w:ascii="Verdana" w:hAnsi="Verdana"/>
                <w:b/>
                <w:sz w:val="11"/>
                <w:szCs w:val="11"/>
              </w:rPr>
            </w:pPr>
            <w:r w:rsidRPr="000E7A62">
              <w:rPr>
                <w:rFonts w:ascii="Verdana" w:hAnsi="Verdana"/>
                <w:b/>
                <w:sz w:val="11"/>
                <w:szCs w:val="11"/>
              </w:rPr>
              <w:t xml:space="preserve">Fondo di cassa finale presunto 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  <w:r w:rsidRPr="000E7A62">
              <w:rPr>
                <w:noProof/>
                <w:sz w:val="12"/>
                <w:szCs w:val="12"/>
              </w:rPr>
              <w:t>1.383.160,39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E3AA7" w:rsidRPr="000E7A62" w:rsidRDefault="007E3AA7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E3AA7" w:rsidRPr="000E7A62" w:rsidRDefault="007E3AA7" w:rsidP="000E7A62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</w:tbl>
    <w:p w:rsidR="007E3AA7" w:rsidRDefault="007E3AA7"/>
    <w:sectPr w:rsidR="007E3AA7" w:rsidSect="00587705">
      <w:headerReference w:type="default" r:id="rId6"/>
      <w:pgSz w:w="16838" w:h="11906" w:orient="landscape"/>
      <w:pgMar w:top="539" w:right="459" w:bottom="357" w:left="539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AA7" w:rsidRDefault="007E3AA7">
      <w:r>
        <w:separator/>
      </w:r>
    </w:p>
  </w:endnote>
  <w:endnote w:type="continuationSeparator" w:id="0">
    <w:p w:rsidR="007E3AA7" w:rsidRDefault="007E3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AA7" w:rsidRDefault="007E3AA7">
      <w:r>
        <w:separator/>
      </w:r>
    </w:p>
  </w:footnote>
  <w:footnote w:type="continuationSeparator" w:id="0">
    <w:p w:rsidR="007E3AA7" w:rsidRDefault="007E3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15980"/>
    </w:tblGrid>
    <w:tr w:rsidR="007E3AA7" w:rsidRPr="009D0940" w:rsidTr="000E7A62">
      <w:tc>
        <w:tcPr>
          <w:tcW w:w="15980" w:type="dxa"/>
        </w:tcPr>
        <w:p w:rsidR="007E3AA7" w:rsidRPr="000E7A62" w:rsidRDefault="007E3AA7" w:rsidP="000E7A62">
          <w:pPr>
            <w:ind w:left="-108"/>
            <w:jc w:val="center"/>
            <w:rPr>
              <w:rFonts w:ascii="Verdana" w:hAnsi="Verdana"/>
              <w:b/>
              <w:sz w:val="16"/>
              <w:szCs w:val="16"/>
            </w:rPr>
          </w:pPr>
          <w:bookmarkStart w:id="6" w:name="_GoBack"/>
          <w:bookmarkEnd w:id="6"/>
        </w:p>
        <w:p w:rsidR="007E3AA7" w:rsidRPr="000E7A62" w:rsidRDefault="007E3AA7" w:rsidP="000E7A62">
          <w:pPr>
            <w:ind w:left="-108"/>
            <w:jc w:val="center"/>
            <w:rPr>
              <w:rFonts w:ascii="Verdana" w:hAnsi="Verdana"/>
              <w:b/>
              <w:sz w:val="16"/>
              <w:szCs w:val="16"/>
            </w:rPr>
          </w:pPr>
          <w:r w:rsidRPr="000E7A62">
            <w:rPr>
              <w:rFonts w:ascii="Verdana" w:hAnsi="Verdana"/>
              <w:b/>
              <w:noProof/>
              <w:sz w:val="16"/>
              <w:szCs w:val="16"/>
            </w:rPr>
            <w:t>QUADRO GENERALE RIASSUNTIVO</w:t>
          </w:r>
        </w:p>
        <w:p w:rsidR="007E3AA7" w:rsidRPr="000E7A62" w:rsidRDefault="007E3AA7" w:rsidP="000E7A62">
          <w:pPr>
            <w:ind w:left="-108"/>
            <w:jc w:val="center"/>
            <w:rPr>
              <w:rFonts w:ascii="Verdana" w:hAnsi="Verdana"/>
              <w:b/>
              <w:sz w:val="16"/>
              <w:szCs w:val="16"/>
            </w:rPr>
          </w:pPr>
        </w:p>
      </w:tc>
    </w:tr>
    <w:tr w:rsidR="007E3AA7" w:rsidRPr="00CF0848" w:rsidTr="000E7A62">
      <w:tc>
        <w:tcPr>
          <w:tcW w:w="15980" w:type="dxa"/>
        </w:tcPr>
        <w:p w:rsidR="007E3AA7" w:rsidRPr="000E7A62" w:rsidRDefault="007E3AA7" w:rsidP="000E7A62">
          <w:pPr>
            <w:ind w:left="-108"/>
            <w:jc w:val="right"/>
            <w:rPr>
              <w:rFonts w:ascii="Verdana" w:hAnsi="Verdana"/>
              <w:sz w:val="12"/>
              <w:szCs w:val="12"/>
            </w:rPr>
          </w:pPr>
          <w:r w:rsidRPr="000E7A62">
            <w:rPr>
              <w:rFonts w:ascii="Verdana" w:hAnsi="Verdana"/>
              <w:sz w:val="12"/>
              <w:szCs w:val="12"/>
            </w:rPr>
            <w:t xml:space="preserve">Pag. </w:t>
          </w:r>
          <w:r w:rsidRPr="000E7A62">
            <w:rPr>
              <w:rFonts w:ascii="Verdana" w:hAnsi="Verdana"/>
              <w:sz w:val="12"/>
              <w:szCs w:val="12"/>
            </w:rPr>
            <w:fldChar w:fldCharType="begin"/>
          </w:r>
          <w:r w:rsidRPr="000E7A62">
            <w:rPr>
              <w:rFonts w:ascii="Verdana" w:hAnsi="Verdana"/>
              <w:sz w:val="12"/>
              <w:szCs w:val="12"/>
            </w:rPr>
            <w:instrText xml:space="preserve"> PAGE  \* Arabic  \* MERGEFORMAT </w:instrText>
          </w:r>
          <w:r w:rsidRPr="000E7A62">
            <w:rPr>
              <w:rFonts w:ascii="Verdana" w:hAnsi="Verdana"/>
              <w:sz w:val="12"/>
              <w:szCs w:val="12"/>
            </w:rPr>
            <w:fldChar w:fldCharType="separate"/>
          </w:r>
          <w:r>
            <w:rPr>
              <w:rFonts w:ascii="Verdana" w:hAnsi="Verdana"/>
              <w:noProof/>
              <w:sz w:val="12"/>
              <w:szCs w:val="12"/>
            </w:rPr>
            <w:t>1</w:t>
          </w:r>
          <w:r w:rsidRPr="000E7A62">
            <w:rPr>
              <w:rFonts w:ascii="Verdana" w:hAnsi="Verdana"/>
              <w:sz w:val="12"/>
              <w:szCs w:val="12"/>
            </w:rPr>
            <w:fldChar w:fldCharType="end"/>
          </w:r>
        </w:p>
      </w:tc>
    </w:tr>
  </w:tbl>
  <w:p w:rsidR="007E3AA7" w:rsidRPr="008B414F" w:rsidRDefault="007E3AA7" w:rsidP="007B04C3">
    <w:pPr>
      <w:rPr>
        <w:sz w:val="12"/>
        <w:szCs w:val="12"/>
      </w:rPr>
    </w:pPr>
    <w:r>
      <w:rPr>
        <w:sz w:val="12"/>
        <w:szCs w:val="1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1C0"/>
    <w:rsid w:val="000E7A62"/>
    <w:rsid w:val="00105EE9"/>
    <w:rsid w:val="001071C0"/>
    <w:rsid w:val="0014120F"/>
    <w:rsid w:val="002D19B2"/>
    <w:rsid w:val="004749DD"/>
    <w:rsid w:val="005041FB"/>
    <w:rsid w:val="005303EF"/>
    <w:rsid w:val="00587705"/>
    <w:rsid w:val="0060754E"/>
    <w:rsid w:val="00636C8A"/>
    <w:rsid w:val="00651A49"/>
    <w:rsid w:val="006F1DA0"/>
    <w:rsid w:val="00784804"/>
    <w:rsid w:val="007B04C3"/>
    <w:rsid w:val="007E3AA7"/>
    <w:rsid w:val="00892A04"/>
    <w:rsid w:val="008B414F"/>
    <w:rsid w:val="009D0940"/>
    <w:rsid w:val="009E0CA9"/>
    <w:rsid w:val="00A60CB0"/>
    <w:rsid w:val="00A91827"/>
    <w:rsid w:val="00A97541"/>
    <w:rsid w:val="00C6288C"/>
    <w:rsid w:val="00C76389"/>
    <w:rsid w:val="00CA6174"/>
    <w:rsid w:val="00CB08FC"/>
    <w:rsid w:val="00CC2F1E"/>
    <w:rsid w:val="00CF0848"/>
    <w:rsid w:val="00D1793D"/>
    <w:rsid w:val="00D64A5C"/>
    <w:rsid w:val="00E81634"/>
    <w:rsid w:val="00EF1FF4"/>
    <w:rsid w:val="00F1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17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6174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6174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E20F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20F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CA6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20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A6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20F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A6174"/>
    <w:rPr>
      <w:rFonts w:cs="Times New Roman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0</TotalTime>
  <Pages>1</Pages>
  <Words>407</Words>
  <Characters>2326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ENTRATE</dc:title>
  <dc:subject/>
  <dc:creator>HrGest</dc:creator>
  <cp:keywords/>
  <dc:description/>
  <cp:lastModifiedBy>gildai</cp:lastModifiedBy>
  <cp:revision>2</cp:revision>
  <dcterms:created xsi:type="dcterms:W3CDTF">2021-03-03T12:32:00Z</dcterms:created>
  <dcterms:modified xsi:type="dcterms:W3CDTF">2021-03-03T12:32:00Z</dcterms:modified>
</cp:coreProperties>
</file>