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540"/>
        <w:gridCol w:w="1980"/>
        <w:gridCol w:w="1980"/>
        <w:gridCol w:w="1980"/>
        <w:gridCol w:w="1832"/>
      </w:tblGrid>
      <w:tr w:rsidR="00614A11" w:rsidRPr="00C971F5" w:rsidTr="001E7B2E">
        <w:trPr>
          <w:trHeight w:val="869"/>
        </w:trPr>
        <w:tc>
          <w:tcPr>
            <w:tcW w:w="82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EQUILIBRIO ECONOMICO-FINANZIARIO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2022</w:t>
            </w:r>
          </w:p>
        </w:tc>
        <w:tc>
          <w:tcPr>
            <w:tcW w:w="18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2023</w:t>
            </w:r>
          </w:p>
        </w:tc>
      </w:tr>
      <w:tr w:rsidR="00614A11" w:rsidRPr="00EE150C" w:rsidTr="001E7B2E">
        <w:tc>
          <w:tcPr>
            <w:tcW w:w="7668" w:type="dxa"/>
            <w:tcBorders>
              <w:left w:val="double" w:sz="4" w:space="0" w:color="auto"/>
              <w:right w:val="nil"/>
            </w:tcBorders>
          </w:tcPr>
          <w:p w:rsidR="00614A11" w:rsidRPr="001E7B2E" w:rsidRDefault="00614A11" w:rsidP="00EE150C">
            <w:pPr>
              <w:rPr>
                <w:rFonts w:ascii="Calibri" w:hAnsi="Calibri"/>
                <w:sz w:val="12"/>
                <w:szCs w:val="12"/>
              </w:rPr>
            </w:pPr>
          </w:p>
          <w:p w:rsidR="00614A11" w:rsidRPr="001E7B2E" w:rsidRDefault="00614A11" w:rsidP="00EE150C">
            <w:pPr>
              <w:rPr>
                <w:rFonts w:ascii="Calibri" w:hAnsi="Calibri"/>
                <w:sz w:val="12"/>
                <w:szCs w:val="12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Fondo di cassa all’inizio dell’esercizio </w:t>
            </w:r>
          </w:p>
          <w:p w:rsidR="00614A11" w:rsidRPr="001E7B2E" w:rsidRDefault="00614A11" w:rsidP="00EE15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14A11" w:rsidRPr="001E7B2E" w:rsidRDefault="00614A11" w:rsidP="00EE150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4A11" w:rsidRPr="001E7B2E" w:rsidRDefault="00614A11" w:rsidP="001E7B2E">
            <w:pPr>
              <w:jc w:val="right"/>
              <w:rPr>
                <w:sz w:val="12"/>
                <w:szCs w:val="12"/>
              </w:rPr>
            </w:pPr>
          </w:p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1.050.354,94</w:t>
            </w:r>
          </w:p>
        </w:tc>
        <w:tc>
          <w:tcPr>
            <w:tcW w:w="1980" w:type="dxa"/>
          </w:tcPr>
          <w:p w:rsidR="00614A11" w:rsidRPr="001E7B2E" w:rsidRDefault="00614A11" w:rsidP="001E7B2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:rsidR="00614A11" w:rsidRPr="001E7B2E" w:rsidRDefault="00614A11" w:rsidP="001E7B2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832" w:type="dxa"/>
            <w:tcBorders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12"/>
                <w:szCs w:val="12"/>
              </w:rPr>
            </w:pP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A) Fondo pluriennale vincolato di entrata per spese correnti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EE150C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AA) Recupero disavanzo di amministrazione esercizio precedente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4B074F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B) Entrate Titoli 1.00 – 2.00 – 3.00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EE150C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6.724.666,98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6.356.688,44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6.360.890,00</w:t>
            </w:r>
          </w:p>
        </w:tc>
      </w:tr>
      <w:tr w:rsidR="00614A11" w:rsidRPr="00EE150C" w:rsidTr="001E7B2E"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</w:tcPr>
          <w:p w:rsidR="00614A11" w:rsidRPr="001E7B2E" w:rsidRDefault="00614A11" w:rsidP="001E7B2E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4A11" w:rsidRPr="001E7B2E" w:rsidRDefault="00614A11" w:rsidP="00D1049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516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C) Entrate Titolo 4.02.06 – Contributi agli investimenti direttamente destinati al rimborso dei prestiti da amministrazioni pubbliche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D10490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D) Spese Titolo 1.00 - Spese correnti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EE150C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6.728.383,60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6.388.793,23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6.243.950,09</w:t>
            </w:r>
          </w:p>
        </w:tc>
      </w:tr>
      <w:tr w:rsidR="00614A11" w:rsidRPr="00EE150C" w:rsidTr="001E7B2E"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</w:tcPr>
          <w:p w:rsidR="00614A11" w:rsidRPr="001E7B2E" w:rsidRDefault="00614A11" w:rsidP="001E7B2E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>di cui:</w:t>
            </w:r>
          </w:p>
          <w:p w:rsidR="00614A11" w:rsidRPr="001E7B2E" w:rsidRDefault="00614A11" w:rsidP="001E7B2E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fondo pluriennale vincolato </w:t>
            </w:r>
          </w:p>
          <w:p w:rsidR="00614A11" w:rsidRPr="001E7B2E" w:rsidRDefault="00614A11" w:rsidP="001E7B2E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fondo crediti di dubbia esigibilità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4A11" w:rsidRPr="001E7B2E" w:rsidRDefault="00614A11" w:rsidP="00EE150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621.762,99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626.294,99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626.294,99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E) Spese Titolo 2.04 – Altri trasferimenti in conto capitale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F) Spese Titolo 4.00 - Quote di capitale amm.to dei mutui e prestiti obbligazionari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A036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65.883,38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68.095,21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116.939,91</w:t>
            </w:r>
          </w:p>
        </w:tc>
      </w:tr>
      <w:tr w:rsidR="00614A11" w:rsidRPr="00EE150C" w:rsidTr="001E7B2E"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</w:tcPr>
          <w:p w:rsidR="00614A11" w:rsidRPr="001E7B2E" w:rsidRDefault="00614A11" w:rsidP="001E7B2E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4A11" w:rsidRPr="001E7B2E" w:rsidRDefault="00614A11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614A11" w:rsidRPr="004A21A6" w:rsidTr="001E7B2E">
        <w:tc>
          <w:tcPr>
            <w:tcW w:w="7668" w:type="dxa"/>
            <w:tcBorders>
              <w:top w:val="nil"/>
              <w:left w:val="double" w:sz="4" w:space="0" w:color="auto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    di cui  Fondo anticipazioni di liquidità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14A11" w:rsidRPr="001E7B2E" w:rsidRDefault="00614A11" w:rsidP="00AA03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614A11" w:rsidRPr="004A21A6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 xml:space="preserve">G) Somma finale (G=A-AA+B+C-D-E-F)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14A11" w:rsidRPr="001E7B2E" w:rsidRDefault="00614A11" w:rsidP="00AA03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-69.600,00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-100.200,00</w:t>
            </w:r>
          </w:p>
        </w:tc>
        <w:tc>
          <w:tcPr>
            <w:tcW w:w="1832" w:type="dxa"/>
            <w:tcBorders>
              <w:top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</w:tr>
      <w:tr w:rsidR="00614A11" w:rsidRPr="004A21A6" w:rsidTr="001E7B2E">
        <w:trPr>
          <w:trHeight w:val="626"/>
        </w:trPr>
        <w:tc>
          <w:tcPr>
            <w:tcW w:w="1598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4A11" w:rsidRPr="001E7B2E" w:rsidRDefault="00614A11" w:rsidP="009B42A1">
            <w:pPr>
              <w:rPr>
                <w:b/>
                <w:sz w:val="18"/>
                <w:szCs w:val="18"/>
              </w:rPr>
            </w:pPr>
            <w:r w:rsidRPr="001E7B2E">
              <w:rPr>
                <w:b/>
                <w:sz w:val="18"/>
                <w:szCs w:val="18"/>
              </w:rPr>
              <w:t>ALTRE POSTE DIFFERENZIALI, PER ECCEZIONI PREVISTE DA NORME DI LEGGE E DA PRINCIPI CONTABILI, CHE HANNO EFFETTO SULL’EQUILIBRIO EX ARTICOLO 162, COMMA 6, DEL TESTO UNICO DELLE LEGGI SULL’ORDINAMENTO DEGLI ENTI LOCALI</w:t>
            </w:r>
          </w:p>
        </w:tc>
      </w:tr>
      <w:tr w:rsidR="00614A11" w:rsidRPr="004A21A6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H)  Utilizzo risultato di amministrazione presunto per spese correnti e per rimborso dei prestiti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AA036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</w:tcPr>
          <w:p w:rsidR="00614A11" w:rsidRPr="001E7B2E" w:rsidRDefault="00614A11" w:rsidP="001E7B2E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4A11" w:rsidRPr="001E7B2E" w:rsidRDefault="00614A11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sz w:val="20"/>
                <w:szCs w:val="20"/>
              </w:rPr>
            </w:pPr>
            <w:r w:rsidRPr="001E7B2E"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sz w:val="20"/>
                <w:szCs w:val="20"/>
              </w:rPr>
            </w:pPr>
            <w:r w:rsidRPr="001E7B2E">
              <w:rPr>
                <w:sz w:val="20"/>
                <w:szCs w:val="20"/>
              </w:rPr>
              <w:t>-</w:t>
            </w:r>
          </w:p>
        </w:tc>
      </w:tr>
      <w:tr w:rsidR="00614A11" w:rsidRPr="004A21A6" w:rsidTr="001E7B2E">
        <w:trPr>
          <w:trHeight w:val="444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1E7B2E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I) Entrate di parte capitale destinate a spese correnti in base a specifiche disposizioni di legge o dei principi contabili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A036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69.600,00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100.200,00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</w:tcPr>
          <w:p w:rsidR="00614A11" w:rsidRPr="001E7B2E" w:rsidRDefault="00614A11" w:rsidP="001E7B2E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4A11" w:rsidRPr="001E7B2E" w:rsidRDefault="00614A11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614A11" w:rsidRPr="004A21A6" w:rsidTr="001E7B2E">
        <w:trPr>
          <w:trHeight w:val="444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1E7B2E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L) Entrate di parte corrente destinate a spese di investimento in base a specifiche disposizioni di legge o dei principi contabili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D10490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4A21A6" w:rsidTr="001E7B2E">
        <w:trPr>
          <w:trHeight w:val="444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1E7B2E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M) Entrate da accensione di prestiti destinate a estinzione anticipata dei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D10490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9B42A1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 xml:space="preserve">EQUILIBRIO DI PARTE CORRENTE                                                         O=G+H+I-L+M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AA03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</w:tr>
    </w:tbl>
    <w:p w:rsidR="00614A11" w:rsidRDefault="00614A11" w:rsidP="00EE150C">
      <w:pPr>
        <w:rPr>
          <w:sz w:val="4"/>
          <w:szCs w:val="4"/>
        </w:rPr>
      </w:pPr>
    </w:p>
    <w:p w:rsidR="00614A11" w:rsidRPr="00D376BA" w:rsidRDefault="00614A11" w:rsidP="00EE1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540"/>
        <w:gridCol w:w="1980"/>
        <w:gridCol w:w="1980"/>
        <w:gridCol w:w="1980"/>
        <w:gridCol w:w="1832"/>
      </w:tblGrid>
      <w:tr w:rsidR="00614A11" w:rsidRPr="00C971F5" w:rsidTr="001E7B2E">
        <w:trPr>
          <w:trHeight w:val="885"/>
        </w:trPr>
        <w:tc>
          <w:tcPr>
            <w:tcW w:w="82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EQUILIBRIO ECONOMICO-FINANZIARIO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2022</w:t>
            </w:r>
          </w:p>
        </w:tc>
        <w:tc>
          <w:tcPr>
            <w:tcW w:w="18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2023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P) Utilizzo risultato di amministrazione presunto per spese di investimento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sz w:val="20"/>
                <w:szCs w:val="20"/>
              </w:rPr>
            </w:pPr>
            <w:r w:rsidRPr="001E7B2E"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sz w:val="20"/>
                <w:szCs w:val="20"/>
              </w:rPr>
            </w:pPr>
            <w:r w:rsidRPr="001E7B2E">
              <w:rPr>
                <w:sz w:val="20"/>
                <w:szCs w:val="20"/>
              </w:rPr>
              <w:t>-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Q) Fondo pluriennale vincolato di entrata per spese in conto capitale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R) Entrate Titoli 4.00 – 5.00 – 6.00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753.780,61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5.281.358,15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1.577.937,84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C) Entrate Titolo 4.02.06 – Contributi agli investimenti direttamente destinati al rimborso dei prestiti da amministrazioni pubbliche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I) Entrate di parte capitale destinate a spese correnti in base a specifiche disposizioni di legge o dei principi contabili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69.600,00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100.200,00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S1) Entrate Titolo 5.02 per Riscossione crediti di breve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S2) Entrate Titolo 5.03 per Riscossione crediti di medio-lungo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T) Entrate Titolo 5.04 relative a Altre entrate per riduzioni di attività finanziaria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4B074F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L) Entrate di parte corrente destinate a spese di investimento in base a specifiche disposizioni di legge o dei principi contabili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M) Entrate da accensione di prestiti destinate a estinzione anticipata dei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5B6C9B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U) Spese Titolo 2.00 – Spese in conto capitale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684.180,61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5.181.158,15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1.577.937,84</w:t>
            </w:r>
          </w:p>
        </w:tc>
      </w:tr>
      <w:tr w:rsidR="00614A11" w:rsidRPr="00EE150C" w:rsidTr="001E7B2E"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</w:tcPr>
          <w:p w:rsidR="00614A11" w:rsidRPr="001E7B2E" w:rsidRDefault="00614A11" w:rsidP="001E7B2E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1E7B2E">
              <w:rPr>
                <w:rFonts w:ascii="Calibri" w:hAnsi="Calibri"/>
                <w:i/>
                <w:sz w:val="18"/>
                <w:szCs w:val="18"/>
              </w:rPr>
              <w:t xml:space="preserve">di cui fondo pluriennale vincolato di spesa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14A11" w:rsidRPr="001E7B2E" w:rsidRDefault="00614A11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i/>
                <w:sz w:val="20"/>
                <w:szCs w:val="20"/>
              </w:rPr>
            </w:pPr>
            <w:r w:rsidRPr="001E7B2E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V) Spese Titolo 3.01 per Acquisizioni di attività finanziarie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E) Spese Titolo 2.04 – Altri trasferimenti in conto capitale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9B42A1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EQUILIBRIO DI PARTE CAPITALE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14A11" w:rsidRPr="004A21A6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Z = P+Q+R-C-I-S1-S2-T+L-M-U-V+E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14A11" w:rsidRPr="001E7B2E" w:rsidRDefault="00614A11" w:rsidP="00A92C9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</w:tr>
      <w:tr w:rsidR="00614A11" w:rsidRPr="0035672D" w:rsidTr="001E7B2E">
        <w:tc>
          <w:tcPr>
            <w:tcW w:w="76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14A11" w:rsidRPr="001E7B2E" w:rsidRDefault="00614A11" w:rsidP="00A92C9E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A92C9E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</w:tr>
    </w:tbl>
    <w:p w:rsidR="00614A11" w:rsidRDefault="00614A11" w:rsidP="00EE150C">
      <w:pPr>
        <w:rPr>
          <w:sz w:val="4"/>
          <w:szCs w:val="4"/>
        </w:rPr>
      </w:pPr>
    </w:p>
    <w:p w:rsidR="00614A11" w:rsidRPr="00D376BA" w:rsidRDefault="00614A11" w:rsidP="00EE1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540"/>
        <w:gridCol w:w="1980"/>
        <w:gridCol w:w="1980"/>
        <w:gridCol w:w="1980"/>
        <w:gridCol w:w="1832"/>
      </w:tblGrid>
      <w:tr w:rsidR="00614A11" w:rsidRPr="00C971F5" w:rsidTr="001E7B2E">
        <w:trPr>
          <w:trHeight w:val="885"/>
        </w:trPr>
        <w:tc>
          <w:tcPr>
            <w:tcW w:w="82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EQUILIBRIO ECONOMICO-FINANZIARIO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2022</w:t>
            </w:r>
          </w:p>
        </w:tc>
        <w:tc>
          <w:tcPr>
            <w:tcW w:w="18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COMPETENZA</w:t>
            </w:r>
          </w:p>
          <w:p w:rsidR="00614A11" w:rsidRPr="001E7B2E" w:rsidRDefault="00614A11" w:rsidP="001E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noProof/>
                <w:sz w:val="18"/>
                <w:szCs w:val="18"/>
              </w:rPr>
              <w:t>2023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S1) Entrate Titolo 5.02 per Riscossione crediti di breve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4B074F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S2) Entrate Titolo 5.03 per Riscossione crediti di medio-lungo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4B074F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T) Entrate Titolo 5.04 relative a Altre entrate per riduzioni di attività finanziaria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4B074F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X1) Spese Titolo 3.02 per Concessioni crediti di breve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BE35EC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X2) Spese Titolo 3.03 per Concessioni crediti di medio-lungo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4B074F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Y) Spese Titolo 3.04 per Altre spese per acquisizioni di attività finanziarie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BE35EC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9B42A1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BE35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EQUILIBRIO FINALE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BE35E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14A11" w:rsidRPr="004A21A6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 xml:space="preserve">W = O+Z+S1+S2+T-X1-X2-Y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14A11" w:rsidRPr="001E7B2E" w:rsidRDefault="00614A11" w:rsidP="00BE35E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</w:tr>
      <w:tr w:rsidR="00614A11" w:rsidRPr="0035672D" w:rsidTr="001E7B2E">
        <w:tc>
          <w:tcPr>
            <w:tcW w:w="76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14A11" w:rsidRPr="001E7B2E" w:rsidRDefault="00614A11" w:rsidP="00BE35EC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BE35EC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14A11" w:rsidRPr="001E7B2E" w:rsidRDefault="00614A11" w:rsidP="001E7B2E">
            <w:pPr>
              <w:jc w:val="right"/>
              <w:rPr>
                <w:sz w:val="2"/>
                <w:szCs w:val="2"/>
              </w:rPr>
            </w:pPr>
          </w:p>
        </w:tc>
      </w:tr>
    </w:tbl>
    <w:p w:rsidR="00614A11" w:rsidRDefault="00614A11" w:rsidP="00EE150C">
      <w:pPr>
        <w:rPr>
          <w:sz w:val="16"/>
          <w:szCs w:val="16"/>
        </w:rPr>
      </w:pPr>
    </w:p>
    <w:p w:rsidR="00614A11" w:rsidRDefault="00614A11" w:rsidP="00EE150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540"/>
        <w:gridCol w:w="1980"/>
        <w:gridCol w:w="1980"/>
        <w:gridCol w:w="1980"/>
        <w:gridCol w:w="1832"/>
      </w:tblGrid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nil"/>
              <w:right w:val="nil"/>
            </w:tcBorders>
            <w:vAlign w:val="center"/>
          </w:tcPr>
          <w:p w:rsidR="00614A11" w:rsidRPr="001E7B2E" w:rsidRDefault="00614A11" w:rsidP="00173F0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>Saldo corrente ai fini della copertura degli investimenti pluriennali 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614A11" w:rsidRPr="001E7B2E" w:rsidRDefault="00614A11" w:rsidP="00173F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Equilibrio di parte corrente (O)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14A11" w:rsidRPr="001E7B2E" w:rsidRDefault="00614A11" w:rsidP="00173F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sz w:val="18"/>
                <w:szCs w:val="18"/>
              </w:rPr>
            </w:pPr>
            <w:r w:rsidRPr="001E7B2E">
              <w:rPr>
                <w:rFonts w:ascii="Calibri" w:hAnsi="Calibri"/>
                <w:sz w:val="18"/>
                <w:szCs w:val="18"/>
              </w:rPr>
              <w:t xml:space="preserve">Utilizzo risultato di amministrazione per il finanziamento di spese correnti (H) al netto del fondo anticipazione di liquidità 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73F0E">
            <w:pPr>
              <w:rPr>
                <w:rFonts w:ascii="Calibri" w:hAnsi="Calibri"/>
                <w:sz w:val="20"/>
                <w:szCs w:val="20"/>
              </w:rPr>
            </w:pPr>
            <w:r w:rsidRPr="001E7B2E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  <w:r w:rsidRPr="001E7B2E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14A11" w:rsidRPr="00EE150C" w:rsidTr="001E7B2E">
        <w:trPr>
          <w:trHeight w:val="365"/>
        </w:trPr>
        <w:tc>
          <w:tcPr>
            <w:tcW w:w="7668" w:type="dxa"/>
            <w:tcBorders>
              <w:top w:val="nil"/>
              <w:left w:val="double" w:sz="4" w:space="0" w:color="auto"/>
            </w:tcBorders>
            <w:vAlign w:val="center"/>
          </w:tcPr>
          <w:p w:rsidR="00614A11" w:rsidRPr="001E7B2E" w:rsidRDefault="00614A11" w:rsidP="00EC2C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7B2E">
              <w:rPr>
                <w:rFonts w:ascii="Calibri" w:hAnsi="Calibri"/>
                <w:b/>
                <w:sz w:val="18"/>
                <w:szCs w:val="18"/>
              </w:rPr>
              <w:t xml:space="preserve">Equilibrio di parte corrente ai fini della copertura degli investimenti plurien.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614A11" w:rsidRPr="001E7B2E" w:rsidRDefault="00614A11" w:rsidP="00173F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right w:val="double" w:sz="4" w:space="0" w:color="auto"/>
            </w:tcBorders>
            <w:vAlign w:val="center"/>
          </w:tcPr>
          <w:p w:rsidR="00614A11" w:rsidRPr="001E7B2E" w:rsidRDefault="00614A11" w:rsidP="001E7B2E">
            <w:pPr>
              <w:jc w:val="right"/>
              <w:rPr>
                <w:b/>
                <w:sz w:val="20"/>
                <w:szCs w:val="20"/>
              </w:rPr>
            </w:pPr>
            <w:r w:rsidRPr="001E7B2E">
              <w:rPr>
                <w:b/>
                <w:noProof/>
                <w:sz w:val="20"/>
                <w:szCs w:val="20"/>
              </w:rPr>
              <w:t>0,00</w:t>
            </w:r>
          </w:p>
        </w:tc>
      </w:tr>
    </w:tbl>
    <w:p w:rsidR="00614A11" w:rsidRDefault="00614A11"/>
    <w:sectPr w:rsidR="00614A11" w:rsidSect="003A2646">
      <w:headerReference w:type="default" r:id="rId7"/>
      <w:pgSz w:w="16838" w:h="11906" w:orient="landscape" w:code="9"/>
      <w:pgMar w:top="360" w:right="459" w:bottom="357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11" w:rsidRDefault="00614A11">
      <w:r>
        <w:separator/>
      </w:r>
    </w:p>
  </w:endnote>
  <w:endnote w:type="continuationSeparator" w:id="0">
    <w:p w:rsidR="00614A11" w:rsidRDefault="0061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11" w:rsidRDefault="00614A11">
      <w:r>
        <w:separator/>
      </w:r>
    </w:p>
  </w:footnote>
  <w:footnote w:type="continuationSeparator" w:id="0">
    <w:p w:rsidR="00614A11" w:rsidRDefault="0061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872"/>
    </w:tblGrid>
    <w:tr w:rsidR="00614A11" w:rsidRPr="009D32AA" w:rsidTr="001E7B2E">
      <w:trPr>
        <w:trHeight w:val="186"/>
      </w:trPr>
      <w:tc>
        <w:tcPr>
          <w:tcW w:w="15980" w:type="dxa"/>
          <w:tcBorders>
            <w:top w:val="nil"/>
            <w:left w:val="nil"/>
            <w:bottom w:val="nil"/>
            <w:right w:val="nil"/>
          </w:tcBorders>
        </w:tcPr>
        <w:p w:rsidR="00614A11" w:rsidRPr="001E7B2E" w:rsidRDefault="00614A11" w:rsidP="001E7B2E">
          <w:pPr>
            <w:jc w:val="center"/>
            <w:rPr>
              <w:rFonts w:ascii="Calibri" w:hAnsi="Calibri"/>
              <w:b/>
            </w:rPr>
          </w:pPr>
          <w:bookmarkStart w:id="0" w:name="_GoBack"/>
          <w:bookmarkEnd w:id="0"/>
          <w:r w:rsidRPr="001E7B2E">
            <w:rPr>
              <w:rFonts w:ascii="Calibri" w:hAnsi="Calibri"/>
              <w:b/>
            </w:rPr>
            <w:t>BILANCIO DI PREVISIONE</w:t>
          </w:r>
        </w:p>
        <w:p w:rsidR="00614A11" w:rsidRPr="001E7B2E" w:rsidRDefault="00614A11" w:rsidP="001E7B2E">
          <w:pPr>
            <w:jc w:val="center"/>
            <w:rPr>
              <w:rFonts w:ascii="Calibri" w:hAnsi="Calibri"/>
            </w:rPr>
          </w:pPr>
          <w:r w:rsidRPr="001E7B2E">
            <w:rPr>
              <w:rFonts w:ascii="Calibri" w:hAnsi="Calibri"/>
              <w:noProof/>
            </w:rPr>
            <w:t>EQUILIBRI DI BILANCIO</w:t>
          </w:r>
        </w:p>
      </w:tc>
    </w:tr>
    <w:tr w:rsidR="00614A11" w:rsidRPr="00EE150C" w:rsidTr="001E7B2E">
      <w:tc>
        <w:tcPr>
          <w:tcW w:w="15980" w:type="dxa"/>
          <w:tcBorders>
            <w:top w:val="nil"/>
            <w:left w:val="nil"/>
            <w:bottom w:val="nil"/>
            <w:right w:val="nil"/>
          </w:tcBorders>
        </w:tcPr>
        <w:p w:rsidR="00614A11" w:rsidRPr="001E7B2E" w:rsidRDefault="00614A11" w:rsidP="001E7B2E">
          <w:pPr>
            <w:jc w:val="right"/>
            <w:rPr>
              <w:rFonts w:ascii="Calibri" w:hAnsi="Calibri"/>
              <w:sz w:val="20"/>
            </w:rPr>
          </w:pPr>
          <w:r w:rsidRPr="001E7B2E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1E7B2E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1E7B2E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1E7B2E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 w:rsidRPr="001E7B2E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614A11" w:rsidRPr="00935A32" w:rsidRDefault="00614A11" w:rsidP="00EE150C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499"/>
    <w:multiLevelType w:val="hybridMultilevel"/>
    <w:tmpl w:val="0696F8B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FDA"/>
    <w:rsid w:val="00000EBC"/>
    <w:rsid w:val="00044309"/>
    <w:rsid w:val="00082A0F"/>
    <w:rsid w:val="000D39B2"/>
    <w:rsid w:val="00173F0E"/>
    <w:rsid w:val="0018297B"/>
    <w:rsid w:val="00182CBC"/>
    <w:rsid w:val="001E7B2E"/>
    <w:rsid w:val="001F268E"/>
    <w:rsid w:val="002000D1"/>
    <w:rsid w:val="00207C44"/>
    <w:rsid w:val="00223F27"/>
    <w:rsid w:val="00247D8A"/>
    <w:rsid w:val="002A7B4A"/>
    <w:rsid w:val="0035672D"/>
    <w:rsid w:val="0036565E"/>
    <w:rsid w:val="00377741"/>
    <w:rsid w:val="00380671"/>
    <w:rsid w:val="003A2646"/>
    <w:rsid w:val="003F2641"/>
    <w:rsid w:val="00414E29"/>
    <w:rsid w:val="00435028"/>
    <w:rsid w:val="004A21A6"/>
    <w:rsid w:val="004B074F"/>
    <w:rsid w:val="0050748F"/>
    <w:rsid w:val="005B6C9B"/>
    <w:rsid w:val="005D5ABA"/>
    <w:rsid w:val="005F6F79"/>
    <w:rsid w:val="00614A11"/>
    <w:rsid w:val="00676E2F"/>
    <w:rsid w:val="006B2CEA"/>
    <w:rsid w:val="007F0C69"/>
    <w:rsid w:val="00876FDA"/>
    <w:rsid w:val="00881D50"/>
    <w:rsid w:val="00935A32"/>
    <w:rsid w:val="00942D69"/>
    <w:rsid w:val="0094352E"/>
    <w:rsid w:val="00945219"/>
    <w:rsid w:val="00973BA3"/>
    <w:rsid w:val="009A3F74"/>
    <w:rsid w:val="009B42A1"/>
    <w:rsid w:val="009C0E7E"/>
    <w:rsid w:val="009D32AA"/>
    <w:rsid w:val="009F3CF7"/>
    <w:rsid w:val="00A92C9E"/>
    <w:rsid w:val="00AA036E"/>
    <w:rsid w:val="00AB6D09"/>
    <w:rsid w:val="00B02D66"/>
    <w:rsid w:val="00B25122"/>
    <w:rsid w:val="00BB7AC0"/>
    <w:rsid w:val="00BD0131"/>
    <w:rsid w:val="00BD0B23"/>
    <w:rsid w:val="00BE35EC"/>
    <w:rsid w:val="00C4595B"/>
    <w:rsid w:val="00C71329"/>
    <w:rsid w:val="00C971F5"/>
    <w:rsid w:val="00CB6815"/>
    <w:rsid w:val="00CE52F0"/>
    <w:rsid w:val="00D10490"/>
    <w:rsid w:val="00D376BA"/>
    <w:rsid w:val="00DE2FA1"/>
    <w:rsid w:val="00E25A69"/>
    <w:rsid w:val="00E27C26"/>
    <w:rsid w:val="00EC2CF2"/>
    <w:rsid w:val="00EE150C"/>
    <w:rsid w:val="00F20966"/>
    <w:rsid w:val="00F369E9"/>
    <w:rsid w:val="00F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2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32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32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D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713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13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3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71329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3</Pages>
  <Words>738</Words>
  <Characters>4208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EQUILIBRIO ECONOMICO-FINANZIARIO</dc:title>
  <dc:subject/>
  <dc:creator>HrGest</dc:creator>
  <cp:keywords/>
  <dc:description/>
  <cp:lastModifiedBy>gildai</cp:lastModifiedBy>
  <cp:revision>2</cp:revision>
  <dcterms:created xsi:type="dcterms:W3CDTF">2021-03-03T12:33:00Z</dcterms:created>
  <dcterms:modified xsi:type="dcterms:W3CDTF">2021-03-03T12:33:00Z</dcterms:modified>
</cp:coreProperties>
</file>